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c>
          <w:tcPr>
            <w:tcW w:w="739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                                     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 ДДТ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от 27 августа 2019 года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МБУ ДО  ДДТ</w:t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________Т.А. Кравченко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  2019 года</w:t>
            </w:r>
          </w:p>
        </w:tc>
      </w:tr>
      <w:tr>
        <w:tc>
          <w:tcPr>
            <w:tcW w:w="739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tabs>
          <w:tab w:val="left" w:pos="2760"/>
          <w:tab w:val="center" w:pos="7285"/>
        </w:tabs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Перспективный план работы</w:t>
      </w:r>
    </w:p>
    <w:p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художественной направленности</w:t>
      </w:r>
    </w:p>
    <w:p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2019- 2020 учебный год.</w:t>
      </w:r>
    </w:p>
    <w:p>
      <w:pPr>
        <w:spacing w:after="0" w:line="240" w:lineRule="auto"/>
        <w:rPr>
          <w:b/>
          <w:sz w:val="28"/>
          <w:szCs w:val="28"/>
        </w:rPr>
      </w:pPr>
    </w:p>
    <w:p>
      <w:pPr>
        <w:spacing w:after="0" w:line="240" w:lineRule="auto"/>
        <w:rPr>
          <w:sz w:val="32"/>
          <w:szCs w:val="32"/>
        </w:rPr>
      </w:pPr>
    </w:p>
    <w:p>
      <w:pPr>
        <w:spacing w:after="0" w:line="240" w:lineRule="auto"/>
        <w:rPr>
          <w:sz w:val="32"/>
          <w:szCs w:val="32"/>
        </w:rPr>
      </w:pPr>
    </w:p>
    <w:p>
      <w:pPr>
        <w:spacing w:after="0" w:line="240" w:lineRule="auto"/>
        <w:ind w:left="9204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Методист Бондаренко Н.П.</w:t>
      </w:r>
    </w:p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>
      <w:pPr>
        <w:pStyle w:val="a5"/>
        <w:jc w:val="both"/>
        <w:rPr>
          <w:sz w:val="28"/>
          <w:szCs w:val="28"/>
        </w:rPr>
      </w:pPr>
    </w:p>
    <w:p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ЕДИНАЯ МЕТОДИЧЕСКАЯ ТЕМА:  </w:t>
      </w:r>
    </w:p>
    <w:p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7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>
      <w:pPr>
        <w:tabs>
          <w:tab w:val="left" w:pos="27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оптимальных условий для повышения профессиональной компетенции и педагогического мастерства педагогов детских объединений в условиях инновационной деятельности ДДТ».</w:t>
      </w: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  </w:t>
      </w: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оказать методическую помощь педагогам по всем вопросам учебной, методической, воспитательной и инновационной  работы;                                                                                                                                                                                       </w:t>
      </w:r>
    </w:p>
    <w:p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организовать работу педагогов по внедрению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корректировку дополнительных общеобразовательных программ, по наполнению программ дидактическим материалом,  индивидуальными маршрутами;</w:t>
      </w: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профессиональный уровень и мастерство педагогов через системную методическую работу  ДДТи курсы повышения квалификации;</w:t>
      </w: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82"/>
        <w:tblW w:w="15473" w:type="dxa"/>
        <w:tblLayout w:type="fixed"/>
        <w:tblLook w:val="04A0" w:firstRow="1" w:lastRow="0" w:firstColumn="1" w:lastColumn="0" w:noHBand="0" w:noVBand="1"/>
      </w:tblPr>
      <w:tblGrid>
        <w:gridCol w:w="2409"/>
        <w:gridCol w:w="5245"/>
        <w:gridCol w:w="1973"/>
        <w:gridCol w:w="1701"/>
        <w:gridCol w:w="1559"/>
        <w:gridCol w:w="2530"/>
        <w:gridCol w:w="56"/>
      </w:tblGrid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I.Информационно       - аналитическая деятельность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банка данных о количественном и качественном составе педагогических работников художественной направленности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о кадровом потенциале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банка данных о количественном и качественном составе обучающихся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о контингенте       обучающихся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мониторинга профессиональных и информационных потребностей педагогов художественной направленности.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карта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  <w:tc>
          <w:tcPr>
            <w:tcW w:w="1701" w:type="dxa"/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-анализ состояния методической работы художественной   направленности, определение  вектора ее совершенствования.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Анализ работы направлений</w:t>
            </w:r>
          </w:p>
        </w:tc>
        <w:tc>
          <w:tcPr>
            <w:tcW w:w="1701" w:type="dxa"/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16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 методическая деятельность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« Школы педагогического  мастерства»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банка методических разработок педагогов:                  конспекты, открытые занятия, мастер-классы, воспитательные  мероприятия и т.д.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          педагоги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МО, семинаров, круглых столов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проведения, протокол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 методической помощи в подготовке, участии и оформлении документации в конкурсе «Мой первый проект». Обмен опытом.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tabs>
                <w:tab w:val="left" w:pos="1757"/>
              </w:tabs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материал</w:t>
            </w: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71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 образовательных  программ художественной направленности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tabs>
                <w:tab w:val="left" w:pos="17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 методической помощи  в подготовке и участии обучающихся в  разноуровневых фестивалях и конкурсах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tabs>
                <w:tab w:val="left" w:pos="1757"/>
              </w:tabs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номера обучающихся</w:t>
            </w: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обеспечение профессионального, культурного, творческого роста педагогов</w:t>
            </w:r>
          </w:p>
          <w:p>
            <w:pPr>
              <w:pStyle w:val="a5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>
            <w:pPr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Банк данных о темах самообразования</w:t>
            </w:r>
            <w:r>
              <w:rPr>
                <w:sz w:val="28"/>
                <w:szCs w:val="28"/>
              </w:rPr>
              <w:t xml:space="preserve"> курсов повышения квалификации</w:t>
            </w:r>
          </w:p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Банк данных аттестующихся педагогов </w:t>
            </w: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занятий, воспитательных мероприятий аттестуемых педагогов</w:t>
            </w:r>
          </w:p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методических объединений: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заседания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Цели и задачи деятельности художественной направленности на 2019-2020 учебный год.                                    2. Согласование планов работы детских объединений художественной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направленности на 2019-2020 учебный год.                                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Согласование тем работы по проектной деятельности.                               4. Согласование графика открытых занятий аттестуемых педагогов художественной направленности на 2019-2020 учебный год.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Методические рекомендации по оформлению нормативных документов педагога дополнительного образования в художественной направленности. Установка сроков подачи документации.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 № 1                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педагога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05.09.2019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заседания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педагогов  художественной направленности и   оказание методической помощи по разработке и оформлению проектов и сетевых проектов».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педагога Методический материал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03.10.2019</w:t>
            </w:r>
          </w:p>
        </w:tc>
        <w:tc>
          <w:tcPr>
            <w:tcW w:w="2586" w:type="dxa"/>
            <w:gridSpan w:val="2"/>
          </w:tcPr>
          <w:p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>
        <w:trPr>
          <w:trHeight w:val="1689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заседания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«Создание «банка» лучших воспитательных практик в сфере гражданско-патриотического и нравственного воспитания обучающихся художественной направленности»»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педагогам по оформлению методических разработок воспитательных мероприятий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педагога Методические рекомендации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2586" w:type="dxa"/>
            <w:gridSpan w:val="2"/>
          </w:tcPr>
          <w:p>
            <w:pPr>
              <w:tabs>
                <w:tab w:val="left" w:pos="0"/>
                <w:tab w:val="left" w:pos="3537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>
        <w:trPr>
          <w:trHeight w:val="981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заседания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состояния методической работы, определениевектора ее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совершенствования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педагогам по оформлению итоговой документации. Результативность  по направлению.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сроков подачи документации: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проектной деятельности,                             - уровень обученности,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воспитанности 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аттестация обучающихся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№4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2586" w:type="dxa"/>
            <w:gridSpan w:val="2"/>
          </w:tcPr>
          <w:p>
            <w:pPr>
              <w:tabs>
                <w:tab w:val="left" w:pos="0"/>
                <w:tab w:val="left" w:pos="3537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>
        <w:trPr>
          <w:trHeight w:val="1683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творческой 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Тема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мониторингаисследований результатов формирования гражданской идентичности у детей художественной направленности. 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1  Памятка для педагогов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17.10.2019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>
        <w:trPr>
          <w:trHeight w:val="2112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по созданию сборника методических разработок по вопросам формирования российской гражданской идентичности обучающихся.                                                             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>
        <w:trPr>
          <w:trHeight w:val="19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мониторинговых исследований вопроса формирования российской гражданской идентичности.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результатах проведения мониторинговых исследований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>
        <w:trPr>
          <w:trHeight w:val="2265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работы создания «банка» методических разработок, с применением инновационных форм и методов гражданско-патриотического воспитания обучающихся на основе базовых ценностей России и Донского края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педагогам</w:t>
            </w:r>
          </w:p>
          <w:p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>
        <w:trPr>
          <w:trHeight w:val="1275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Консультационная деятельности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организация консультаций для педагогов направленности по вопросам воспитательной, социальной и инновационной деятельности.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392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по разработке и корректировке: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дополнительных общеобразовательных программ;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индивидуальных образовательных маршрутов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     рекомендации памятки для педагогов        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Style w:val="FontStyle25"/>
                <w:b w:val="0"/>
                <w:bCs w:val="0"/>
              </w:rPr>
            </w:pPr>
          </w:p>
          <w:p>
            <w:pPr>
              <w:pStyle w:val="Style2"/>
              <w:widowControl/>
              <w:spacing w:before="67"/>
              <w:ind w:left="1238"/>
              <w:jc w:val="left"/>
              <w:rPr>
                <w:rStyle w:val="FontStyle25"/>
                <w:b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71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молодыми специалистами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консультаций по разработке и проведению  открытых занятий аттестующихся педагогов художественной направленности в 2019-2020 году: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памятки для педагогов  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09"/>
        </w:trPr>
        <w:tc>
          <w:tcPr>
            <w:tcW w:w="2409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ведении учебно-методической документации.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670"/>
        </w:trPr>
        <w:tc>
          <w:tcPr>
            <w:tcW w:w="2409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молодых педагогов на выявление профессиональных затруднений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705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по написанию учебно-тематического плана  и пояснительной записки к образовательной программе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     рекомендации памятки для педагогов        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>
        <w:trPr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и оказание методической помощи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проведении воспитательных мероприятий: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отчетные   концерты,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концерты,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фестивалях и конкурсах,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т.д.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молодого специалиста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>
        <w:trPr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занятий и воспитательных мероприятий с целью оказания методической помощи.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>
        <w:trPr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педагогами «Школы педагогического мастерства»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анализа занятия педагога дополнительного образования.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>
        <w:trPr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педагогами занятий высококвалифицированных педагогов.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>
        <w:trPr>
          <w:trHeight w:val="76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деятельность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художественной направленности: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 педсоветах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 мастер- классах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посещение открытых занятий  педагогов направления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                           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975"/>
        </w:trPr>
        <w:tc>
          <w:tcPr>
            <w:tcW w:w="240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инновационных практик  педагогов художественной направленности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в рамках инновацион-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ной  площадки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</w:tcBorders>
          </w:tcPr>
          <w:p>
            <w:pPr>
              <w:ind w:right="-90"/>
              <w:rPr>
                <w:sz w:val="28"/>
                <w:szCs w:val="28"/>
              </w:rPr>
            </w:pPr>
          </w:p>
        </w:tc>
      </w:tr>
      <w:tr>
        <w:trPr>
          <w:gridAfter w:val="1"/>
          <w:wAfter w:w="56" w:type="dxa"/>
        </w:trPr>
        <w:tc>
          <w:tcPr>
            <w:tcW w:w="240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педагогам в организации инновационной деятельностипо следующим вопросам: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механизмы оценивания метапредметных  результатов;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оценивание результатов проектной деятельности;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освоение и внедрение инновационных образовательных и воспитательных технологий успешной социализации и воспитания обучающихся;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по подготовке концертной деятельности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инновационной деятельности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направленности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благотворительные акции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 пакет документов по результатам формирования метапредметных результатов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Сценарии, методические разработки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педагогов,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>
            <w:pPr>
              <w:ind w:right="710"/>
              <w:rPr>
                <w:sz w:val="28"/>
                <w:szCs w:val="28"/>
              </w:rPr>
            </w:pPr>
          </w:p>
        </w:tc>
      </w:tr>
      <w:tr>
        <w:trPr>
          <w:gridAfter w:val="1"/>
          <w:wAfter w:w="56" w:type="dxa"/>
          <w:trHeight w:val="70"/>
        </w:trPr>
        <w:tc>
          <w:tcPr>
            <w:tcW w:w="240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 методической помощи педагогам, ведущим инновационную работу в условиях проектной деятельности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      рекомендации памятки для педагогов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>
            <w:pPr>
              <w:tabs>
                <w:tab w:val="left" w:pos="1485"/>
              </w:tabs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>
            <w:pPr>
              <w:ind w:right="710"/>
              <w:rPr>
                <w:sz w:val="28"/>
                <w:szCs w:val="28"/>
              </w:rPr>
            </w:pPr>
          </w:p>
        </w:tc>
      </w:tr>
      <w:tr>
        <w:trPr>
          <w:gridAfter w:val="1"/>
          <w:wAfter w:w="56" w:type="dxa"/>
          <w:trHeight w:val="70"/>
        </w:trPr>
        <w:tc>
          <w:tcPr>
            <w:tcW w:w="240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 в конкурсе методических разработок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ДДТ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rPr>
          <w:gridAfter w:val="1"/>
          <w:wAfter w:w="56" w:type="dxa"/>
          <w:trHeight w:val="595"/>
        </w:trPr>
        <w:tc>
          <w:tcPr>
            <w:tcW w:w="240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 в конкурсе</w:t>
            </w:r>
          </w:p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первый проект»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ДДТ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rPr>
          <w:gridAfter w:val="1"/>
          <w:wAfter w:w="56" w:type="dxa"/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 в  работе областной    инновационной  площадки «Формирование российской гражданской идентичности как нравственно-правовой  основы успешной социализации обучающихся»</w:t>
            </w:r>
          </w:p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rPr>
          <w:gridAfter w:val="1"/>
          <w:wAfter w:w="56" w:type="dxa"/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педагогов художественной направленности  в рамках инновационной работы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3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rPr>
          <w:gridAfter w:val="1"/>
          <w:wAfter w:w="56" w:type="dxa"/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Диагностическая деятельность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проведения входящей диагностики для учащихся  1-го года обучения - уровень воспитанности  (методика Н.П.Капустин)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Контингент обучающихся.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3.Проведение диагностик ( уровень обученности, уровень воспитанности)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пакет документов по результатам  проведения диагностик,аналитическая справка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                                                                                                               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rPr>
          <w:gridAfter w:val="1"/>
          <w:wAfter w:w="56" w:type="dxa"/>
          <w:trHeight w:val="70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Создание отчета художественной направленности</w:t>
            </w:r>
          </w:p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детских объединений об участии</w:t>
            </w:r>
          </w:p>
          <w:p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мероприятиях  различного уровня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rPr>
          <w:gridAfter w:val="1"/>
          <w:wAfter w:w="56" w:type="dxa"/>
          <w:trHeight w:val="694"/>
        </w:trPr>
        <w:tc>
          <w:tcPr>
            <w:tcW w:w="240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психолого- педагогических диагностик обучающихся художественной направленности совместно с психологом  ДДТ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Пакеты диагностических материалов, аналитическая справки по результатам проведения диагностик.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И.А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F45AA"/>
    <w:multiLevelType w:val="hybridMultilevel"/>
    <w:tmpl w:val="9380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3B55C-7DF0-400E-9496-2E9092E2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5F06-CD44-47EA-849C-F562CC08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10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DDT MEDIA</cp:lastModifiedBy>
  <cp:revision>207</cp:revision>
  <dcterms:created xsi:type="dcterms:W3CDTF">2017-08-30T06:32:00Z</dcterms:created>
  <dcterms:modified xsi:type="dcterms:W3CDTF">2019-09-16T11:58:00Z</dcterms:modified>
</cp:coreProperties>
</file>