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73" w:rsidRDefault="000C5C73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6DA">
        <w:rPr>
          <w:rFonts w:ascii="Times New Roman" w:hAnsi="Times New Roman" w:cs="Times New Roman"/>
          <w:b/>
          <w:color w:val="0000FF"/>
          <w:sz w:val="27"/>
          <w:szCs w:val="27"/>
          <w:u w:val="single"/>
          <w:shd w:val="clear" w:color="auto" w:fill="FFFFFF"/>
        </w:rPr>
        <w:t xml:space="preserve">ОРГАНИЗАЦИЯ ИССЛЕДОВАТЕЛЬСКОЙ ДЕЯТЕЛЬНОСТИ УЧАЩИХСЯ НА </w:t>
      </w:r>
      <w:r w:rsidR="00B50084" w:rsidRPr="007E66DA">
        <w:rPr>
          <w:rFonts w:ascii="Times New Roman" w:hAnsi="Times New Roman" w:cs="Times New Roman"/>
          <w:b/>
          <w:color w:val="0000FF"/>
          <w:sz w:val="27"/>
          <w:szCs w:val="27"/>
          <w:u w:val="single"/>
          <w:shd w:val="clear" w:color="auto" w:fill="FFFFFF"/>
        </w:rPr>
        <w:t>ЗАНЯТИЯХ ДЕТСКОГО ОБЪЕДИНЕНИЯ «РОДНИКИ ДОНА» ТУРИСТСКО_КРАЕВЕДЧЕСКОГО НАПРАВЛЕНИЯ для детей 10-14 лет</w:t>
      </w:r>
      <w:r w:rsidRPr="007E66DA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br/>
      </w:r>
      <w:r w:rsidRPr="007E66DA">
        <w:rPr>
          <w:color w:val="0000FF"/>
          <w:sz w:val="27"/>
          <w:szCs w:val="27"/>
        </w:rPr>
        <w:br/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человек в школе не научится творить,</w:t>
      </w:r>
      <w:r w:rsidRPr="000C5C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 в жизни он будет только подражать и копировать».</w:t>
      </w:r>
      <w:bookmarkStart w:id="0" w:name="_GoBack"/>
      <w:bookmarkEnd w:id="0"/>
      <w:r w:rsidRPr="000C5C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Л.Н.Толстой.</w:t>
      </w:r>
      <w:r w:rsidRPr="000C5C7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к самостоятельному познанию развивается только в исследовательской деятельности, поэтому тема исследовательской работы с учащимися будет актуальной.</w:t>
      </w:r>
      <w:r>
        <w:rPr>
          <w:color w:val="000000"/>
          <w:sz w:val="27"/>
          <w:szCs w:val="27"/>
        </w:rPr>
        <w:br/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Предлагаемый способ работы позволяет преодолеть отрыв теоретических знаний от общественной практики. Учащиеся могут усвоить инструментарий, с помощью которого он сможет познать действительность, выстроить свою позицию по общественно-значимому вопросу и аргументировать ее.</w:t>
      </w:r>
    </w:p>
    <w:p w:rsidR="000C5C73" w:rsidRDefault="000C5C73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цель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подготовка учеников к творческой деятельности, учащиеся выступают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0C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роли исследователей, самостоятельно добывающих знания, использующих разнообразные источники и материалы.</w:t>
      </w:r>
      <w:r w:rsidRPr="000C5C73">
        <w:rPr>
          <w:color w:val="000000"/>
          <w:sz w:val="27"/>
          <w:szCs w:val="27"/>
        </w:rPr>
        <w:br/>
      </w:r>
      <w:r w:rsidRPr="006E2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организации исследовательской деятельности учащихся на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по краеведению</w:t>
      </w:r>
      <w:r w:rsidRPr="006E2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выделить несколько видов и приемов.</w:t>
      </w:r>
    </w:p>
    <w:p w:rsidR="00D25513" w:rsidRDefault="00D25513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513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Подготовка и проведение нетрадиционных </w:t>
      </w:r>
      <w:r w:rsidR="00B5008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занятий</w:t>
      </w:r>
      <w:r w:rsidRPr="00D25513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255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группе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несколько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занятий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обобщения наиболее интересного изученного материала мы с учащимися проводим в нетрадиционной форме: урок – путешествие, урок – деловая игра, урок-презентация, урок – семинар. При этом учащимся при подготовке к таким занятиям требуется провести небольшую исследовательскую работу. Отдельные темы или вопросы изучаются с использованием различных источников знаний: документов, справочников, энциклопедий, Интернет – сайтов.   </w:t>
      </w:r>
    </w:p>
    <w:p w:rsidR="00D25513" w:rsidRDefault="00D25513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при изучении темы «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Донского казачества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дается задание: составить рассказ от имени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казака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посещении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Ростовской области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F0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группе</w:t>
      </w:r>
      <w:r w:rsidR="00AF0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изучении разделов связанных с положением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казаков в России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 задание: придумать и написать свою «Ист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рию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казака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придумать его биографию,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 герб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поставить его в реальное историческое окружение, отправить его в реальный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 или восстание при защиты Родины</w:t>
      </w:r>
      <w:r w:rsidR="00102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записать его приключения, составить карту странствий, описать реальные сражения.  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выполнении данных заданий учащиеся проявляют самостоятельность при выборе источников знаний, формы подготовки своего </w:t>
      </w:r>
      <w:r w:rsidR="0044136B"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выступления.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задания  очень нравятся ребятам и проходят всегда очень интересно и познавательно.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более старших обучающихся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чаще используем форму семинара, где 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="0044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предложить </w:t>
      </w:r>
      <w:r w:rsidR="0044136B"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обсуждение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точек зрения, проблемных вопросов, которые позволяют учащимся проявить их исследовательские умения и навыки. Например, при изучении темы «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казаков в 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</w:t>
      </w:r>
      <w:r w:rsidR="00B5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миров</w:t>
      </w:r>
      <w:r w:rsidR="0044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</w:t>
      </w:r>
      <w:r w:rsidR="0044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учащиеся делятся на группы по странам. Командам даются задания ознакомить с целями их участия в первой мировой войне, ответить на проблемные вопросы («Была ли неизбежна мировая война?», «Почему война стала 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мировой?», Каковы главные итоги и уроки войны?»</w:t>
      </w:r>
      <w:r w:rsidR="00FA7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Какую роль сыграли в этой войне казаки? </w:t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т.д.), выступить со своими предложениями о заключения мира и др.</w:t>
      </w:r>
      <w:r w:rsidRPr="00D255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нетрадиционных форм проведения занятий являются умение работать с различными источниками информации, составление плана, конспекта, выделение главного, участие в обсуждении проблемы, свое собственное суждение, овладение коммуникативными навыками.</w:t>
      </w:r>
    </w:p>
    <w:p w:rsidR="00542A35" w:rsidRDefault="00D25513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значение для развития исследовательских качеств имеют </w:t>
      </w:r>
      <w:r w:rsidR="00542A35" w:rsidRPr="0054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практические работы </w:t>
      </w:r>
      <w:r w:rsidRPr="0054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FA7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краеведению</w:t>
      </w:r>
      <w:r w:rsidRPr="0054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0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Примером может </w:t>
      </w:r>
      <w:r w:rsidR="007E6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послужить </w:t>
      </w:r>
      <w:r w:rsidR="007E66D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практическая</w:t>
      </w:r>
      <w:r w:rsidR="00542A35" w:rsidRPr="00542A3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работа </w:t>
      </w:r>
      <w:r w:rsidR="00FA7E8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</w:t>
      </w:r>
      <w:r w:rsidR="00542A35" w:rsidRPr="00542A3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уча</w:t>
      </w:r>
      <w:r w:rsidR="00FA7E8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ю</w:t>
      </w:r>
      <w:r w:rsidR="00542A35" w:rsidRPr="00542A3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щихся с материалом </w:t>
      </w:r>
      <w:r w:rsidR="007E66D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дополнительной литературы</w:t>
      </w:r>
      <w:r w:rsidR="00542A3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при изучении темы «</w:t>
      </w:r>
      <w:r w:rsidR="007E66D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Быт и традиции Донского казачества», «Воспитание мальчиков и девочек в традициях казачества»</w:t>
      </w:r>
      <w:r w:rsidR="00542A3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Ребятам предлагаются различные задания, ответы на которые они самостоятельно находят в материалах </w:t>
      </w:r>
      <w:r w:rsidR="007E66D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книг</w:t>
      </w:r>
      <w:r w:rsidR="00542A3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 w:rsidR="00542A35" w:rsidRPr="0054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542A35" w:rsidRDefault="00542A35" w:rsidP="000C5C73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42A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Результатом этого этапа является включение </w:t>
      </w:r>
      <w:r w:rsidR="007E66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</w:t>
      </w:r>
      <w:r w:rsidRPr="00542A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</w:t>
      </w:r>
      <w:r w:rsidR="007E66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Pr="00542A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щихся в активную учебно-познавательную деятельность, повышение коммуникативной культуры.</w:t>
      </w:r>
    </w:p>
    <w:p w:rsidR="008A0DB1" w:rsidRPr="008A3690" w:rsidRDefault="008A0DB1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Исходя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из  опыта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моей работы, могу сделать вывод о том, что </w:t>
      </w:r>
      <w:r w:rsidR="00BB4B3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применение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исследовательской деятельности  на </w:t>
      </w:r>
      <w:r w:rsidR="007E66D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занятиях в объединении «Родники Дона»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позволяют заинтересовать </w:t>
      </w:r>
      <w:r w:rsidR="007E66D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обучающихся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предметом, повысить качество обучения, добиться ощутимых результатов в формировании различных навыков и умений у каждого отдельного </w:t>
      </w:r>
      <w:r w:rsidR="007E66D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ребенка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8A3690" w:rsidRDefault="008A3690" w:rsidP="000C5C7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2A35" w:rsidRPr="00542A35" w:rsidRDefault="00542A35" w:rsidP="000C5C73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542A35" w:rsidRPr="00542A35" w:rsidSect="000C5C73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C2277"/>
    <w:multiLevelType w:val="hybridMultilevel"/>
    <w:tmpl w:val="94D2E2C6"/>
    <w:lvl w:ilvl="0" w:tplc="811EE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FE99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507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8C9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46BB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CC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C8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47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4C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C73"/>
    <w:rsid w:val="000B10C4"/>
    <w:rsid w:val="000C5C73"/>
    <w:rsid w:val="00102CB8"/>
    <w:rsid w:val="0044136B"/>
    <w:rsid w:val="004E4E8E"/>
    <w:rsid w:val="00542A35"/>
    <w:rsid w:val="006E2A3A"/>
    <w:rsid w:val="00733006"/>
    <w:rsid w:val="007E66DA"/>
    <w:rsid w:val="008A0DB1"/>
    <w:rsid w:val="008A3690"/>
    <w:rsid w:val="00AF09E1"/>
    <w:rsid w:val="00B50084"/>
    <w:rsid w:val="00BB4B35"/>
    <w:rsid w:val="00BE4AA8"/>
    <w:rsid w:val="00D25513"/>
    <w:rsid w:val="00D73BD6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EF4EA-263D-47FE-A38B-E00EFAD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5C73"/>
  </w:style>
  <w:style w:type="character" w:customStyle="1" w:styleId="submenu-table">
    <w:name w:val="submenu-table"/>
    <w:basedOn w:val="a0"/>
    <w:rsid w:val="006E2A3A"/>
  </w:style>
  <w:style w:type="paragraph" w:styleId="a3">
    <w:name w:val="List Paragraph"/>
    <w:basedOn w:val="a"/>
    <w:uiPriority w:val="34"/>
    <w:qFormat/>
    <w:rsid w:val="00BE4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7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10</cp:revision>
  <cp:lastPrinted>2018-04-03T10:35:00Z</cp:lastPrinted>
  <dcterms:created xsi:type="dcterms:W3CDTF">2016-03-21T03:53:00Z</dcterms:created>
  <dcterms:modified xsi:type="dcterms:W3CDTF">2018-04-03T10:38:00Z</dcterms:modified>
</cp:coreProperties>
</file>