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F2" w:rsidRPr="003C15E7" w:rsidRDefault="00AA47F2" w:rsidP="003C15E7">
      <w:pPr>
        <w:spacing w:after="0" w:line="240" w:lineRule="auto"/>
        <w:ind w:left="-993" w:right="-144" w:firstLine="426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3C15E7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Выступление на </w:t>
      </w:r>
      <w:r w:rsidR="00E658BF" w:rsidRPr="003C15E7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ПС 2 </w:t>
      </w:r>
      <w:r w:rsidRPr="003C15E7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</w:t>
      </w:r>
      <w:r w:rsidR="00E658BF" w:rsidRPr="003C15E7">
        <w:rPr>
          <w:rFonts w:ascii="Times New Roman" w:hAnsi="Times New Roman" w:cs="Times New Roman"/>
          <w:b/>
          <w:color w:val="FF0000"/>
          <w:sz w:val="32"/>
          <w:szCs w:val="24"/>
        </w:rPr>
        <w:t>Бабичевой И.П</w:t>
      </w:r>
    </w:p>
    <w:p w:rsidR="00E02F52" w:rsidRPr="00E02F52" w:rsidRDefault="00E02F52" w:rsidP="00E02F52">
      <w:pPr>
        <w:spacing w:after="0" w:line="240" w:lineRule="auto"/>
        <w:ind w:left="-993" w:right="-144" w:firstLine="426"/>
        <w:jc w:val="right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E658BF" w:rsidRDefault="00E658BF" w:rsidP="00E658BF">
      <w:pPr>
        <w:spacing w:after="0" w:line="240" w:lineRule="auto"/>
        <w:ind w:left="-993" w:right="-144" w:firstLine="426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E02F52">
        <w:rPr>
          <w:rFonts w:ascii="Times New Roman" w:hAnsi="Times New Roman" w:cs="Times New Roman"/>
          <w:b/>
          <w:color w:val="FF0000"/>
          <w:sz w:val="32"/>
          <w:szCs w:val="24"/>
        </w:rPr>
        <w:t>Инновационная деятельность</w:t>
      </w:r>
    </w:p>
    <w:p w:rsidR="00E02F52" w:rsidRPr="00E02F52" w:rsidRDefault="00E02F52" w:rsidP="00E658BF">
      <w:pPr>
        <w:spacing w:after="0" w:line="240" w:lineRule="auto"/>
        <w:ind w:left="-993" w:right="-144" w:firstLine="426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AA47F2" w:rsidRPr="00E02F52" w:rsidRDefault="00AA47F2" w:rsidP="00AA47F2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Инновационная деятельность Центра позволяет проектировать потребности каждого ребенка и создавать эффективную модель муниципального воспитательного пространства. В основу проекта заложена тема: «Апробация инновационных технологий развития творческого потенциала личности детей».</w:t>
      </w:r>
    </w:p>
    <w:p w:rsidR="00AA47F2" w:rsidRPr="00E02F52" w:rsidRDefault="00AA47F2" w:rsidP="00AA47F2">
      <w:pPr>
        <w:spacing w:after="0" w:line="240" w:lineRule="auto"/>
        <w:ind w:left="-993" w:right="-144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F52">
        <w:rPr>
          <w:rFonts w:ascii="Times New Roman" w:hAnsi="Times New Roman" w:cs="Times New Roman"/>
          <w:i/>
          <w:sz w:val="28"/>
          <w:szCs w:val="24"/>
          <w:u w:val="single"/>
        </w:rPr>
        <w:t>Цель проекта</w:t>
      </w:r>
      <w:r w:rsidRPr="00E02F52">
        <w:rPr>
          <w:rFonts w:ascii="Times New Roman" w:hAnsi="Times New Roman" w:cs="Times New Roman"/>
          <w:sz w:val="28"/>
          <w:szCs w:val="24"/>
        </w:rPr>
        <w:t>: Создание дидактической системы педагогического сопровождения и поддержки талантливых и одарённых детей как особой культуры персонализированного и персонифицированного развития личности в условиях ЦВР.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281B" w:rsidRPr="00E02F52" w:rsidRDefault="00AA47F2" w:rsidP="0099281B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1-го этапа реализации проекта осуществлялась деятельность по созданию условий для формирования системы работы с одаренными детьми, обучающимися в Центре:</w:t>
      </w:r>
    </w:p>
    <w:p w:rsidR="00AA47F2" w:rsidRPr="00E02F52" w:rsidRDefault="00AA47F2" w:rsidP="0099281B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E02F52">
        <w:rPr>
          <w:rFonts w:ascii="Lucida Sans Unicode" w:eastAsia="Times New Roman" w:hAnsi="Lucida Sans Unicode" w:cs="Lucida Sans Unicode"/>
          <w:sz w:val="28"/>
          <w:szCs w:val="24"/>
          <w:lang w:eastAsia="ru-RU"/>
        </w:rPr>
        <w:t> 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Изучена нормативная база, подзаконные акты Федерального уровня, касающиеся вопросов обучения и воспитания одаренных детей: </w:t>
      </w:r>
    </w:p>
    <w:p w:rsidR="00AA47F2" w:rsidRPr="00E02F52" w:rsidRDefault="00AA47F2" w:rsidP="0099281B">
      <w:pPr>
        <w:spacing w:after="0" w:line="240" w:lineRule="auto"/>
        <w:ind w:left="-993" w:right="-144" w:firstLine="426"/>
        <w:jc w:val="both"/>
        <w:rPr>
          <w:rFonts w:ascii="Lucida Sans Unicode" w:eastAsia="Times New Roman" w:hAnsi="Lucida Sans Unicode" w:cs="Lucida Sans Unicode"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2.Осуществлено повышение квалификации педагогов по теме «Организация работы с одарёнными детьми»</w:t>
      </w:r>
      <w:r w:rsidRPr="00E02F52">
        <w:rPr>
          <w:rFonts w:ascii="Lucida Sans Unicode" w:eastAsia="Times New Roman" w:hAnsi="Lucida Sans Unicode" w:cs="Lucida Sans Unicode"/>
          <w:sz w:val="28"/>
          <w:szCs w:val="24"/>
          <w:lang w:eastAsia="ru-RU"/>
        </w:rPr>
        <w:t xml:space="preserve">. </w:t>
      </w:r>
    </w:p>
    <w:p w:rsidR="00AA47F2" w:rsidRPr="00E02F52" w:rsidRDefault="00AA47F2" w:rsidP="0099281B">
      <w:pPr>
        <w:spacing w:after="0" w:line="240" w:lineRule="auto"/>
        <w:ind w:left="-993" w:right="-144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E02F52">
        <w:rPr>
          <w:rFonts w:ascii="Lucida Sans Unicode" w:eastAsia="Times New Roman" w:hAnsi="Lucida Sans Unicode" w:cs="Lucida Sans Unicode"/>
          <w:sz w:val="28"/>
          <w:szCs w:val="24"/>
          <w:lang w:eastAsia="ru-RU"/>
        </w:rPr>
        <w:t> 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Разработана модель развития способностей всех детей и молодежи, независимо от места жительства районных поселков Шолоховский и Горняцкий их социального положения и финансовых возможностей семьи;</w:t>
      </w:r>
    </w:p>
    <w:p w:rsidR="0099281B" w:rsidRDefault="00AA47F2" w:rsidP="00E02F52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Разработан пакет диагностического инструментария по выявлению и сопровождению детей с признаками одарённости.</w:t>
      </w:r>
      <w:r w:rsidRPr="00E02F52">
        <w:rPr>
          <w:rFonts w:ascii="Times New Roman" w:hAnsi="Times New Roman" w:cs="Times New Roman"/>
          <w:sz w:val="28"/>
          <w:szCs w:val="24"/>
        </w:rPr>
        <w:t xml:space="preserve"> Итогом этой деятельности должно стать формирование и совершенствование системы работы Центра с одаренными детьми, отработка педагогических технологий по их выявлению, развитию и поддержке. Системообразующим фактором, объединяющим все детские коллективы, является единое образовательное пространство, включающее воспитанников, педагогов, родителей </w:t>
      </w:r>
      <w:r w:rsidR="0099281B" w:rsidRPr="00E02F52">
        <w:rPr>
          <w:rFonts w:ascii="Times New Roman" w:hAnsi="Times New Roman" w:cs="Times New Roman"/>
          <w:sz w:val="28"/>
          <w:szCs w:val="24"/>
        </w:rPr>
        <w:t>и представителей общественности.</w:t>
      </w:r>
    </w:p>
    <w:p w:rsidR="00E02F52" w:rsidRPr="00E02F52" w:rsidRDefault="00E02F52" w:rsidP="00E02F52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E658BF" w:rsidRPr="00E02F52" w:rsidRDefault="00E658BF" w:rsidP="00EF5BFC">
      <w:pPr>
        <w:spacing w:after="0" w:line="240" w:lineRule="auto"/>
        <w:ind w:left="-993" w:right="-144" w:firstLine="426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02F52">
        <w:rPr>
          <w:rFonts w:ascii="Times New Roman" w:hAnsi="Times New Roman" w:cs="Times New Roman"/>
          <w:b/>
          <w:color w:val="FF0000"/>
          <w:sz w:val="28"/>
          <w:szCs w:val="24"/>
        </w:rPr>
        <w:t>Формы трансляции опыта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Участие в работе Белокалитвинского образовательного форума «Воспитываем на Дону- 2017 ( в рамках проекта РИК)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// мастер-класс «Инновационные технологии развития одарённых детей в условиях интеграции общего и дополнительного образования»;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·Участие в вебинаре «Организация работы с одаренными детьми» // сайт Infourok.ru//;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Публикации на сайте Infourok.ru: «Проект по работе с одарёнными детьми», «Организация работы с творчески одарёнными детьми», «Разработка индивидуального образовательного маршрута для одарённого ребёнка»;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Участие в III международной дистанционной конференции «Инновации для образования» // портал «Образовательная галактика Intel»//;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lastRenderedPageBreak/>
        <w:t>Участие в онлайн-</w:t>
      </w:r>
      <w:r w:rsidR="00303C07" w:rsidRPr="00E02F52">
        <w:rPr>
          <w:rFonts w:ascii="Times New Roman" w:hAnsi="Times New Roman" w:cs="Times New Roman"/>
          <w:sz w:val="28"/>
          <w:szCs w:val="24"/>
        </w:rPr>
        <w:t>трансляции Всероссийской</w:t>
      </w:r>
      <w:r w:rsidRPr="00E02F52">
        <w:rPr>
          <w:rFonts w:ascii="Times New Roman" w:hAnsi="Times New Roman" w:cs="Times New Roman"/>
          <w:sz w:val="28"/>
          <w:szCs w:val="24"/>
        </w:rPr>
        <w:t xml:space="preserve"> научно-практической </w:t>
      </w:r>
      <w:r w:rsidR="00303C07" w:rsidRPr="00E02F52">
        <w:rPr>
          <w:rFonts w:ascii="Times New Roman" w:hAnsi="Times New Roman" w:cs="Times New Roman"/>
          <w:sz w:val="28"/>
          <w:szCs w:val="24"/>
        </w:rPr>
        <w:t>конференции по</w:t>
      </w:r>
      <w:r w:rsidRPr="00E02F52">
        <w:rPr>
          <w:rFonts w:ascii="Times New Roman" w:hAnsi="Times New Roman" w:cs="Times New Roman"/>
          <w:sz w:val="28"/>
          <w:szCs w:val="24"/>
        </w:rPr>
        <w:t xml:space="preserve"> теме «Как формировать УУД?», «Начальная школа 21 века: от концептуальных идей к практике» // Объединённая издательская группа Дрофа –вентана//;</w:t>
      </w:r>
    </w:p>
    <w:p w:rsidR="00E658BF" w:rsidRPr="00E02F52" w:rsidRDefault="00E658BF" w:rsidP="00E02F52">
      <w:pPr>
        <w:pStyle w:val="a3"/>
        <w:numPr>
          <w:ilvl w:val="0"/>
          <w:numId w:val="1"/>
        </w:numPr>
        <w:spacing w:after="0" w:line="240" w:lineRule="auto"/>
        <w:ind w:right="792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>Открытые уроки на муниципальном уровне;</w:t>
      </w:r>
    </w:p>
    <w:p w:rsidR="00E02F52" w:rsidRDefault="00E658BF" w:rsidP="00E02F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79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F52">
        <w:rPr>
          <w:rFonts w:ascii="Times New Roman" w:hAnsi="Times New Roman" w:cs="Times New Roman"/>
          <w:sz w:val="28"/>
          <w:szCs w:val="24"/>
        </w:rPr>
        <w:t>Публичный отчёт Центра на сайте.</w:t>
      </w:r>
      <w:r w:rsidR="0099281B"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   </w:t>
      </w:r>
    </w:p>
    <w:p w:rsidR="00303C07" w:rsidRPr="00E02F52" w:rsidRDefault="0099281B" w:rsidP="00E02F52">
      <w:pPr>
        <w:pStyle w:val="a3"/>
        <w:shd w:val="clear" w:color="auto" w:fill="FFFFFF"/>
        <w:spacing w:after="0" w:line="240" w:lineRule="auto"/>
        <w:ind w:left="153" w:right="79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 </w:t>
      </w:r>
    </w:p>
    <w:p w:rsidR="0099281B" w:rsidRPr="00E02F52" w:rsidRDefault="0099281B" w:rsidP="0099281B">
      <w:pPr>
        <w:shd w:val="clear" w:color="auto" w:fill="FFFFFF"/>
        <w:spacing w:after="0" w:line="240" w:lineRule="auto"/>
        <w:ind w:left="-993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Работа, с коллегами, по обмену опытом, в том числе в рамках Региональной инновационной площадки, осуществляется как на региональном уровне, так и на муниципальном.</w:t>
      </w:r>
    </w:p>
    <w:p w:rsidR="00E658BF" w:rsidRPr="00E02F52" w:rsidRDefault="00303C07" w:rsidP="00E658BF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 xml:space="preserve">Анализируя всё изложенное выше, можно сказать, что в данное время Центр находится в процессе реализации второго этапа Программы «Зажигаем звёзды». </w:t>
      </w:r>
    </w:p>
    <w:p w:rsidR="00E658BF" w:rsidRDefault="00303C07" w:rsidP="00E658BF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02F52">
        <w:rPr>
          <w:rFonts w:ascii="Times New Roman" w:hAnsi="Times New Roman" w:cs="Times New Roman"/>
          <w:sz w:val="28"/>
          <w:szCs w:val="24"/>
        </w:rPr>
        <w:t xml:space="preserve">Предстоит продолжить работу по деятельности на ближайшее второе полугодие и механизма модернизации образовательного и </w:t>
      </w:r>
      <w:r w:rsidR="00E02F52" w:rsidRPr="00E02F52">
        <w:rPr>
          <w:rFonts w:ascii="Times New Roman" w:hAnsi="Times New Roman" w:cs="Times New Roman"/>
          <w:sz w:val="28"/>
          <w:szCs w:val="24"/>
        </w:rPr>
        <w:t>воспитательного процесса</w:t>
      </w:r>
      <w:r w:rsidRPr="00E02F52">
        <w:rPr>
          <w:rFonts w:ascii="Times New Roman" w:hAnsi="Times New Roman" w:cs="Times New Roman"/>
          <w:sz w:val="28"/>
          <w:szCs w:val="24"/>
        </w:rPr>
        <w:t>. Это цель работы всего коллектива. Особое значение приобретает наличие системы повышения эффективности работы и регулярное отслеживание результата деятельности. Поэтому основной целью инновационно-методической работы в 2017-2018 году станет разработка и внедрение системы менеджмента качества дополнительного образования и мониторинга его результатов</w:t>
      </w:r>
    </w:p>
    <w:p w:rsidR="00C85DCC" w:rsidRDefault="00C85DCC" w:rsidP="00E658BF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E02F52" w:rsidRPr="00E02F52" w:rsidRDefault="00E02F52" w:rsidP="00E658BF">
      <w:pPr>
        <w:spacing w:after="0" w:line="240" w:lineRule="auto"/>
        <w:ind w:left="-993" w:right="-144"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E658BF" w:rsidRDefault="00E658BF" w:rsidP="00303C07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Показатели изменений:</w:t>
      </w:r>
      <w:r w:rsidRPr="00E02F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3C15E7" w:rsidRPr="00E02F52" w:rsidRDefault="003C15E7" w:rsidP="00303C07">
      <w:pPr>
        <w:shd w:val="clear" w:color="auto" w:fill="FFFFFF"/>
        <w:spacing w:after="0" w:line="240" w:lineRule="auto"/>
        <w:ind w:left="-993" w:firstLine="426"/>
        <w:jc w:val="both"/>
        <w:rPr>
          <w:rFonts w:ascii="Arial" w:eastAsia="Times New Roman" w:hAnsi="Arial" w:cs="Arial"/>
          <w:color w:val="FF0000"/>
          <w:sz w:val="28"/>
          <w:szCs w:val="24"/>
          <w:lang w:eastAsia="ru-RU"/>
        </w:rPr>
      </w:pPr>
      <w:bookmarkStart w:id="0" w:name="_GoBack"/>
      <w:bookmarkEnd w:id="0"/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Положительная динамика сохранности контингента;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Положительная динамика уровня освоения программ, в том числе по внеурочной деятельности;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Позитивная динамика уровня воспитанности;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количества обучающихся вовлеченных в проектную деятельность;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Позитивная динамика активности обучающихся (волонтеров) в социально-значимых акциях;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Повысилась мотивация к учению </w:t>
      </w:r>
      <w:r w:rsidR="00303C07"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и познанию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Позитивная динамика удовлетворенности родителей образовательными услугами в условиях введения ФГОС;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E02F52">
        <w:rPr>
          <w:rFonts w:ascii="Times New Roman" w:eastAsia="Times New Roman" w:hAnsi="Times New Roman" w:cs="Times New Roman"/>
          <w:sz w:val="28"/>
          <w:szCs w:val="24"/>
          <w:lang w:eastAsia="ru-RU"/>
        </w:rPr>
        <w:t> Изменения профессиональной компетенции педагогов в сфере реализации ФГОС во внеурочной деятельности;</w:t>
      </w:r>
    </w:p>
    <w:p w:rsidR="00E658BF" w:rsidRPr="00E02F52" w:rsidRDefault="00E658BF" w:rsidP="00E02F52">
      <w:pPr>
        <w:shd w:val="clear" w:color="auto" w:fill="FFFFFF"/>
        <w:tabs>
          <w:tab w:val="left" w:pos="-284"/>
          <w:tab w:val="left" w:pos="0"/>
        </w:tabs>
        <w:spacing w:after="0" w:line="276" w:lineRule="auto"/>
        <w:ind w:left="-142" w:right="1075"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E02F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5B1974" w:rsidRPr="00E02F52" w:rsidRDefault="005B1974" w:rsidP="00E02F52">
      <w:pPr>
        <w:spacing w:line="276" w:lineRule="auto"/>
        <w:ind w:left="-142" w:right="1075"/>
        <w:rPr>
          <w:sz w:val="28"/>
          <w:szCs w:val="24"/>
        </w:rPr>
      </w:pPr>
    </w:p>
    <w:sectPr w:rsidR="005B1974" w:rsidRPr="00E02F52" w:rsidSect="003C15E7">
      <w:pgSz w:w="11906" w:h="16838"/>
      <w:pgMar w:top="993" w:right="851" w:bottom="993" w:left="1758" w:header="709" w:footer="709" w:gutter="0"/>
      <w:pgBorders w:offsetFrom="page">
        <w:top w:val="thinThickThinMediumGap" w:sz="24" w:space="24" w:color="70AD47" w:themeColor="accent6"/>
        <w:left w:val="thinThickThinMediumGap" w:sz="24" w:space="24" w:color="70AD47" w:themeColor="accent6"/>
        <w:bottom w:val="thinThickThinMediumGap" w:sz="24" w:space="24" w:color="70AD47" w:themeColor="accent6"/>
        <w:right w:val="thinThickThinMedium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D0A"/>
    <w:multiLevelType w:val="hybridMultilevel"/>
    <w:tmpl w:val="0D9EC8AE"/>
    <w:lvl w:ilvl="0" w:tplc="14C2D91E">
      <w:numFmt w:val="bullet"/>
      <w:lvlText w:val="·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D447A5E"/>
    <w:multiLevelType w:val="hybridMultilevel"/>
    <w:tmpl w:val="77D8FD7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BF"/>
    <w:rsid w:val="00303C07"/>
    <w:rsid w:val="003C15E7"/>
    <w:rsid w:val="005B1974"/>
    <w:rsid w:val="0099281B"/>
    <w:rsid w:val="00AA47F2"/>
    <w:rsid w:val="00C34AE8"/>
    <w:rsid w:val="00C85DCC"/>
    <w:rsid w:val="00E02F52"/>
    <w:rsid w:val="00E658BF"/>
    <w:rsid w:val="00E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72CBF-9103-4439-88D0-8848291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2018-02-02T09:17:00Z</dcterms:created>
  <dcterms:modified xsi:type="dcterms:W3CDTF">2019-02-27T09:25:00Z</dcterms:modified>
</cp:coreProperties>
</file>