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3D" w:rsidRPr="009552D6" w:rsidRDefault="0076303D" w:rsidP="0076303D">
      <w:pPr>
        <w:tabs>
          <w:tab w:val="left" w:pos="426"/>
        </w:tabs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52D6">
        <w:rPr>
          <w:rFonts w:ascii="Times New Roman" w:hAnsi="Times New Roman" w:cs="Times New Roman"/>
          <w:b/>
          <w:sz w:val="36"/>
          <w:szCs w:val="36"/>
        </w:rPr>
        <w:t>Деятельность педагога</w:t>
      </w:r>
      <w:r w:rsidR="009552D6">
        <w:rPr>
          <w:rFonts w:ascii="Times New Roman" w:hAnsi="Times New Roman" w:cs="Times New Roman"/>
          <w:b/>
          <w:sz w:val="36"/>
          <w:szCs w:val="36"/>
        </w:rPr>
        <w:t xml:space="preserve"> по работе с одаренными детьми</w:t>
      </w:r>
    </w:p>
    <w:p w:rsidR="0076303D" w:rsidRPr="003B12FB" w:rsidRDefault="0076303D" w:rsidP="0076303D">
      <w:pPr>
        <w:pStyle w:val="a3"/>
        <w:numPr>
          <w:ilvl w:val="0"/>
          <w:numId w:val="3"/>
        </w:numPr>
        <w:tabs>
          <w:tab w:val="left" w:pos="426"/>
        </w:tabs>
        <w:ind w:left="426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>Проведение целенаправленных наблюдений за учебной деятельностью обучающихся для выявления детей, имеющих склонность и показывающих высокую результативность в различных областях деятельности, методом педагогического наблюдения.</w:t>
      </w:r>
    </w:p>
    <w:p w:rsidR="0076303D" w:rsidRPr="003B12FB" w:rsidRDefault="0076303D" w:rsidP="0076303D">
      <w:pPr>
        <w:pStyle w:val="a3"/>
        <w:numPr>
          <w:ilvl w:val="0"/>
          <w:numId w:val="3"/>
        </w:numPr>
        <w:tabs>
          <w:tab w:val="left" w:pos="426"/>
        </w:tabs>
        <w:ind w:left="426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 xml:space="preserve">Изучение уровня развития организационных, коммуникативных, информационных, мыслительных </w:t>
      </w:r>
      <w:proofErr w:type="spellStart"/>
      <w:r w:rsidRPr="003B12FB">
        <w:rPr>
          <w:rFonts w:ascii="Palatino Linotype" w:hAnsi="Palatino Linotype"/>
          <w:sz w:val="28"/>
          <w:szCs w:val="28"/>
        </w:rPr>
        <w:t>общеучебных</w:t>
      </w:r>
      <w:proofErr w:type="spellEnd"/>
      <w:r w:rsidRPr="003B12FB">
        <w:rPr>
          <w:rFonts w:ascii="Palatino Linotype" w:hAnsi="Palatino Linotype"/>
          <w:sz w:val="28"/>
          <w:szCs w:val="28"/>
        </w:rPr>
        <w:t xml:space="preserve"> умений и навыков; характеристики уровней развития </w:t>
      </w:r>
      <w:proofErr w:type="spellStart"/>
      <w:r w:rsidRPr="003B12FB">
        <w:rPr>
          <w:rFonts w:ascii="Palatino Linotype" w:hAnsi="Palatino Linotype"/>
          <w:sz w:val="28"/>
          <w:szCs w:val="28"/>
        </w:rPr>
        <w:t>мотивационно-потребностной</w:t>
      </w:r>
      <w:proofErr w:type="spellEnd"/>
      <w:r w:rsidRPr="003B12FB">
        <w:rPr>
          <w:rFonts w:ascii="Palatino Linotype" w:hAnsi="Palatino Linotype"/>
          <w:sz w:val="28"/>
          <w:szCs w:val="28"/>
        </w:rPr>
        <w:t xml:space="preserve"> и эмоционально-волевой сферы учащихся.</w:t>
      </w:r>
    </w:p>
    <w:p w:rsidR="0076303D" w:rsidRPr="003B12FB" w:rsidRDefault="0076303D" w:rsidP="0076303D">
      <w:pPr>
        <w:pStyle w:val="a3"/>
        <w:numPr>
          <w:ilvl w:val="0"/>
          <w:numId w:val="3"/>
        </w:numPr>
        <w:tabs>
          <w:tab w:val="left" w:pos="426"/>
        </w:tabs>
        <w:ind w:left="426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 xml:space="preserve">Отбор методов, форм и приёмов, способствующих развитию самостоятельности мышления, инициативности и творчества, применение этих форм, методов и приёмов. Подготовка дополнительного материала к </w:t>
      </w:r>
      <w:r>
        <w:rPr>
          <w:rFonts w:ascii="Palatino Linotype" w:hAnsi="Palatino Linotype"/>
          <w:sz w:val="28"/>
          <w:szCs w:val="28"/>
        </w:rPr>
        <w:t>занятиям</w:t>
      </w:r>
      <w:r w:rsidRPr="003B12FB">
        <w:rPr>
          <w:rFonts w:ascii="Palatino Linotype" w:hAnsi="Palatino Linotype"/>
          <w:sz w:val="28"/>
          <w:szCs w:val="28"/>
        </w:rPr>
        <w:t xml:space="preserve"> для развития </w:t>
      </w:r>
      <w:proofErr w:type="spellStart"/>
      <w:r w:rsidRPr="003B12FB">
        <w:rPr>
          <w:rFonts w:ascii="Palatino Linotype" w:hAnsi="Palatino Linotype"/>
          <w:sz w:val="28"/>
          <w:szCs w:val="28"/>
        </w:rPr>
        <w:t>креативности</w:t>
      </w:r>
      <w:proofErr w:type="spellEnd"/>
      <w:r w:rsidRPr="003B12FB">
        <w:rPr>
          <w:rFonts w:ascii="Palatino Linotype" w:hAnsi="Palatino Linotype"/>
          <w:sz w:val="28"/>
          <w:szCs w:val="28"/>
        </w:rPr>
        <w:t xml:space="preserve"> одарённых и высокомотивированных учеников.</w:t>
      </w:r>
    </w:p>
    <w:p w:rsidR="0076303D" w:rsidRPr="003B12FB" w:rsidRDefault="0076303D" w:rsidP="0076303D">
      <w:pPr>
        <w:pStyle w:val="a3"/>
        <w:numPr>
          <w:ilvl w:val="0"/>
          <w:numId w:val="3"/>
        </w:numPr>
        <w:tabs>
          <w:tab w:val="left" w:pos="426"/>
        </w:tabs>
        <w:ind w:left="426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>Разработка  индивидуальн</w:t>
      </w:r>
      <w:r>
        <w:rPr>
          <w:rFonts w:ascii="Palatino Linotype" w:hAnsi="Palatino Linotype"/>
          <w:sz w:val="28"/>
          <w:szCs w:val="28"/>
        </w:rPr>
        <w:t>ого</w:t>
      </w:r>
      <w:r w:rsidRPr="003B12FB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образовательного маршрута</w:t>
      </w:r>
      <w:r w:rsidRPr="003B12FB">
        <w:rPr>
          <w:rFonts w:ascii="Palatino Linotype" w:hAnsi="Palatino Linotype"/>
          <w:sz w:val="28"/>
          <w:szCs w:val="28"/>
        </w:rPr>
        <w:t xml:space="preserve"> одарённого ребёнка. Формирование умения учиться как базисной способности саморазвития и </w:t>
      </w:r>
      <w:proofErr w:type="spellStart"/>
      <w:r w:rsidRPr="003B12FB">
        <w:rPr>
          <w:rFonts w:ascii="Palatino Linotype" w:hAnsi="Palatino Linotype"/>
          <w:sz w:val="28"/>
          <w:szCs w:val="28"/>
        </w:rPr>
        <w:t>самоизменения</w:t>
      </w:r>
      <w:proofErr w:type="spellEnd"/>
      <w:r w:rsidRPr="003B12FB">
        <w:rPr>
          <w:rFonts w:ascii="Palatino Linotype" w:hAnsi="Palatino Linotype"/>
          <w:sz w:val="28"/>
          <w:szCs w:val="28"/>
        </w:rPr>
        <w:t xml:space="preserve"> (умения выделять учебную задачу, организовывать свою деятельность во времени, распределять своё внимание и т.п.).</w:t>
      </w:r>
    </w:p>
    <w:p w:rsidR="0076303D" w:rsidRPr="003B12FB" w:rsidRDefault="0076303D" w:rsidP="0076303D">
      <w:pPr>
        <w:pStyle w:val="a3"/>
        <w:numPr>
          <w:ilvl w:val="0"/>
          <w:numId w:val="3"/>
        </w:numPr>
        <w:tabs>
          <w:tab w:val="left" w:pos="426"/>
        </w:tabs>
        <w:ind w:left="426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 xml:space="preserve">Организация </w:t>
      </w:r>
      <w:proofErr w:type="spellStart"/>
      <w:proofErr w:type="gramStart"/>
      <w:r w:rsidRPr="003B12FB">
        <w:rPr>
          <w:rFonts w:ascii="Palatino Linotype" w:hAnsi="Palatino Linotype"/>
          <w:sz w:val="28"/>
          <w:szCs w:val="28"/>
        </w:rPr>
        <w:t>субъект-субъектного</w:t>
      </w:r>
      <w:proofErr w:type="spellEnd"/>
      <w:proofErr w:type="gramEnd"/>
      <w:r w:rsidRPr="003B12FB">
        <w:rPr>
          <w:rFonts w:ascii="Palatino Linotype" w:hAnsi="Palatino Linotype"/>
          <w:sz w:val="28"/>
          <w:szCs w:val="28"/>
        </w:rPr>
        <w:t xml:space="preserve"> сотрудничества в рамках </w:t>
      </w:r>
      <w:r>
        <w:rPr>
          <w:rFonts w:ascii="Palatino Linotype" w:hAnsi="Palatino Linotype"/>
          <w:sz w:val="28"/>
          <w:szCs w:val="28"/>
        </w:rPr>
        <w:t>учебного занятия</w:t>
      </w:r>
      <w:r w:rsidRPr="003B12FB">
        <w:rPr>
          <w:rFonts w:ascii="Palatino Linotype" w:hAnsi="Palatino Linotype"/>
          <w:sz w:val="28"/>
          <w:szCs w:val="28"/>
        </w:rPr>
        <w:t>.</w:t>
      </w:r>
    </w:p>
    <w:p w:rsidR="0076303D" w:rsidRPr="003B12FB" w:rsidRDefault="0076303D" w:rsidP="0076303D">
      <w:pPr>
        <w:pStyle w:val="a3"/>
        <w:numPr>
          <w:ilvl w:val="0"/>
          <w:numId w:val="3"/>
        </w:numPr>
        <w:tabs>
          <w:tab w:val="left" w:pos="426"/>
        </w:tabs>
        <w:ind w:left="426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 xml:space="preserve">Организация </w:t>
      </w:r>
      <w:proofErr w:type="gramStart"/>
      <w:r w:rsidRPr="003B12FB">
        <w:rPr>
          <w:rFonts w:ascii="Palatino Linotype" w:hAnsi="Palatino Linotype"/>
          <w:sz w:val="28"/>
          <w:szCs w:val="28"/>
        </w:rPr>
        <w:t>контроля за</w:t>
      </w:r>
      <w:proofErr w:type="gramEnd"/>
      <w:r w:rsidRPr="003B12FB">
        <w:rPr>
          <w:rFonts w:ascii="Palatino Linotype" w:hAnsi="Palatino Linotype"/>
          <w:sz w:val="28"/>
          <w:szCs w:val="28"/>
        </w:rPr>
        <w:t xml:space="preserve"> развитием познавательной деятельности одарённых учащихся в виде:</w:t>
      </w:r>
    </w:p>
    <w:p w:rsidR="0076303D" w:rsidRDefault="0076303D" w:rsidP="0076303D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Palatino Linotype" w:hAnsi="Palatino Linotype"/>
          <w:sz w:val="28"/>
          <w:szCs w:val="28"/>
        </w:rPr>
      </w:pPr>
      <w:r w:rsidRPr="0076303D">
        <w:rPr>
          <w:rFonts w:ascii="Palatino Linotype" w:hAnsi="Palatino Linotype"/>
          <w:sz w:val="28"/>
          <w:szCs w:val="28"/>
        </w:rPr>
        <w:t>Контроля по результатам (итогового контроля);</w:t>
      </w:r>
    </w:p>
    <w:p w:rsidR="0076303D" w:rsidRPr="0076303D" w:rsidRDefault="0076303D" w:rsidP="0076303D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Контроль освоения дополнительной </w:t>
      </w:r>
      <w:proofErr w:type="spellStart"/>
      <w:r>
        <w:rPr>
          <w:rFonts w:ascii="Palatino Linotype" w:hAnsi="Palatino Linotype"/>
          <w:sz w:val="28"/>
          <w:szCs w:val="28"/>
        </w:rPr>
        <w:t>общеразвивающей</w:t>
      </w:r>
      <w:proofErr w:type="spellEnd"/>
      <w:r>
        <w:rPr>
          <w:rFonts w:ascii="Palatino Linotype" w:hAnsi="Palatino Linotype"/>
          <w:sz w:val="28"/>
          <w:szCs w:val="28"/>
        </w:rPr>
        <w:t xml:space="preserve"> программы;</w:t>
      </w:r>
    </w:p>
    <w:p w:rsidR="0076303D" w:rsidRPr="0076303D" w:rsidRDefault="0076303D" w:rsidP="0076303D">
      <w:pPr>
        <w:pStyle w:val="a3"/>
        <w:numPr>
          <w:ilvl w:val="0"/>
          <w:numId w:val="5"/>
        </w:numPr>
        <w:tabs>
          <w:tab w:val="left" w:pos="426"/>
        </w:tabs>
        <w:ind w:left="142" w:firstLine="0"/>
        <w:jc w:val="both"/>
        <w:rPr>
          <w:rFonts w:ascii="Palatino Linotype" w:hAnsi="Palatino Linotype"/>
          <w:sz w:val="28"/>
          <w:szCs w:val="28"/>
        </w:rPr>
      </w:pPr>
      <w:r w:rsidRPr="0076303D">
        <w:rPr>
          <w:rFonts w:ascii="Palatino Linotype" w:hAnsi="Palatino Linotype"/>
          <w:sz w:val="28"/>
          <w:szCs w:val="28"/>
        </w:rPr>
        <w:t>Обеспечение и сохранение душевного здоровья и эмоционального благополучия детей: забота о сохранении здоровья, полноценном функционировании нервной системы ребёнка, обеспечивающем способность к сосредоточенному умственному труду, соблюдении режима умственного труда и отдыха, достаточной физической активности в целях удовлетворения возрастных способностей.</w:t>
      </w:r>
    </w:p>
    <w:p w:rsidR="0076303D" w:rsidRPr="003B12FB" w:rsidRDefault="0076303D" w:rsidP="0076303D">
      <w:pPr>
        <w:pStyle w:val="a3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 xml:space="preserve">Формирование коммуникативных навыков, способности включаться </w:t>
      </w:r>
      <w:r>
        <w:rPr>
          <w:rFonts w:ascii="Palatino Linotype" w:hAnsi="Palatino Linotype"/>
          <w:sz w:val="28"/>
          <w:szCs w:val="28"/>
        </w:rPr>
        <w:t>в познавательную и исследовательскую деятельность</w:t>
      </w:r>
      <w:r w:rsidRPr="003B12FB">
        <w:rPr>
          <w:rFonts w:ascii="Palatino Linotype" w:hAnsi="Palatino Linotype"/>
          <w:sz w:val="28"/>
          <w:szCs w:val="28"/>
        </w:rPr>
        <w:t>.</w:t>
      </w:r>
    </w:p>
    <w:p w:rsidR="0076303D" w:rsidRDefault="0076303D" w:rsidP="0076303D">
      <w:pPr>
        <w:pStyle w:val="a3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>Использование в обучении междисциплинарного подхода на основе интеграции учебных тем и проблем.</w:t>
      </w:r>
    </w:p>
    <w:p w:rsidR="009552D6" w:rsidRDefault="009552D6" w:rsidP="009552D6">
      <w:pPr>
        <w:tabs>
          <w:tab w:val="left" w:pos="426"/>
        </w:tabs>
        <w:jc w:val="both"/>
        <w:rPr>
          <w:rFonts w:ascii="Palatino Linotype" w:hAnsi="Palatino Linotype"/>
          <w:sz w:val="28"/>
          <w:szCs w:val="28"/>
        </w:rPr>
      </w:pPr>
    </w:p>
    <w:p w:rsidR="009552D6" w:rsidRPr="009552D6" w:rsidRDefault="009552D6" w:rsidP="009552D6">
      <w:pPr>
        <w:tabs>
          <w:tab w:val="left" w:pos="426"/>
        </w:tabs>
        <w:jc w:val="both"/>
        <w:rPr>
          <w:rFonts w:ascii="Palatino Linotype" w:hAnsi="Palatino Linotype"/>
          <w:sz w:val="28"/>
          <w:szCs w:val="28"/>
        </w:rPr>
      </w:pPr>
    </w:p>
    <w:p w:rsidR="0076303D" w:rsidRPr="003B12FB" w:rsidRDefault="0076303D" w:rsidP="0076303D">
      <w:pPr>
        <w:pStyle w:val="a3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 xml:space="preserve">Изучение проблем «открытого типа», учёт склонности детей к </w:t>
      </w:r>
      <w:proofErr w:type="spellStart"/>
      <w:r w:rsidRPr="003B12FB">
        <w:rPr>
          <w:rFonts w:ascii="Palatino Linotype" w:hAnsi="Palatino Linotype"/>
          <w:sz w:val="28"/>
          <w:szCs w:val="28"/>
        </w:rPr>
        <w:t>проблемности</w:t>
      </w:r>
      <w:proofErr w:type="spellEnd"/>
      <w:r w:rsidRPr="003B12FB">
        <w:rPr>
          <w:rFonts w:ascii="Palatino Linotype" w:hAnsi="Palatino Linotype"/>
          <w:sz w:val="28"/>
          <w:szCs w:val="28"/>
        </w:rPr>
        <w:t xml:space="preserve"> обучения, исследовательскому типу поведения, формирование навыки и методы исследовательской работы.</w:t>
      </w:r>
    </w:p>
    <w:p w:rsidR="0076303D" w:rsidRPr="003B12FB" w:rsidRDefault="0076303D" w:rsidP="0076303D">
      <w:pPr>
        <w:pStyle w:val="a3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>Поддерживать и развивать уровень самостоятельности в учении.</w:t>
      </w:r>
    </w:p>
    <w:p w:rsidR="0076303D" w:rsidRPr="003B12FB" w:rsidRDefault="0076303D" w:rsidP="0076303D">
      <w:pPr>
        <w:pStyle w:val="a3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>Обучение детей оценке результатов своей работы с помощью содержательных критериев, формирование у них умения публичного обсуждения и отстаивания своих идей и результатов творческой деятельности.</w:t>
      </w:r>
    </w:p>
    <w:p w:rsidR="0076303D" w:rsidRDefault="0076303D" w:rsidP="0076303D">
      <w:pPr>
        <w:pStyle w:val="a3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Palatino Linotype" w:hAnsi="Palatino Linotype"/>
          <w:sz w:val="28"/>
          <w:szCs w:val="28"/>
        </w:rPr>
      </w:pPr>
      <w:r w:rsidRPr="003B12FB">
        <w:rPr>
          <w:rFonts w:ascii="Palatino Linotype" w:hAnsi="Palatino Linotype"/>
          <w:sz w:val="28"/>
          <w:szCs w:val="28"/>
        </w:rPr>
        <w:t>Содействие развитию рефлексии.</w:t>
      </w:r>
    </w:p>
    <w:p w:rsidR="0076303D" w:rsidRDefault="0076303D" w:rsidP="0076303D">
      <w:pPr>
        <w:pStyle w:val="a3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Palatino Linotype" w:hAnsi="Palatino Linotype"/>
          <w:sz w:val="28"/>
          <w:szCs w:val="28"/>
        </w:rPr>
      </w:pPr>
      <w:r w:rsidRPr="00D111AD">
        <w:rPr>
          <w:rFonts w:ascii="Palatino Linotype" w:hAnsi="Palatino Linotype"/>
          <w:sz w:val="28"/>
          <w:szCs w:val="28"/>
        </w:rPr>
        <w:t>Выявление мнения родителей о склонностях, области наибольшей успешности и круге интересов, об особенностях личностного развития их ребёнка.</w:t>
      </w:r>
    </w:p>
    <w:p w:rsidR="0076303D" w:rsidRPr="00D111AD" w:rsidRDefault="0076303D" w:rsidP="0076303D">
      <w:pPr>
        <w:pStyle w:val="a3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Palatino Linotype" w:hAnsi="Palatino Linotype"/>
          <w:sz w:val="28"/>
          <w:szCs w:val="28"/>
        </w:rPr>
      </w:pPr>
      <w:r w:rsidRPr="00D111AD">
        <w:rPr>
          <w:rFonts w:ascii="Palatino Linotype" w:hAnsi="Palatino Linotype"/>
          <w:sz w:val="28"/>
          <w:szCs w:val="28"/>
        </w:rPr>
        <w:t>Проведение различных мероприятий (конкурсов, олимпиад и т.д.), позволяющих ребёнку проявить свои способности.</w:t>
      </w:r>
    </w:p>
    <w:p w:rsidR="0076303D" w:rsidRDefault="0076303D" w:rsidP="0076303D">
      <w:pPr>
        <w:jc w:val="center"/>
        <w:rPr>
          <w:b/>
          <w:color w:val="262626" w:themeColor="text1" w:themeTint="D9"/>
          <w:sz w:val="40"/>
          <w:szCs w:val="72"/>
        </w:rPr>
      </w:pPr>
    </w:p>
    <w:p w:rsidR="0076303D" w:rsidRDefault="0076303D" w:rsidP="0076303D">
      <w:pPr>
        <w:jc w:val="center"/>
        <w:rPr>
          <w:b/>
          <w:color w:val="262626" w:themeColor="text1" w:themeTint="D9"/>
          <w:sz w:val="40"/>
          <w:szCs w:val="72"/>
        </w:rPr>
      </w:pPr>
    </w:p>
    <w:p w:rsidR="0076303D" w:rsidRDefault="0076303D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9552D6" w:rsidRDefault="009552D6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76303D" w:rsidRDefault="0076303D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</w:p>
    <w:p w:rsidR="00BF4B24" w:rsidRPr="00F54EA4" w:rsidRDefault="00BF4B24" w:rsidP="00BF4B24">
      <w:pPr>
        <w:pStyle w:val="a3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  <w:r w:rsidRPr="00F54EA4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Карта одаренного учащегося</w:t>
      </w:r>
    </w:p>
    <w:p w:rsidR="00BF4B24" w:rsidRPr="00F54EA4" w:rsidRDefault="00BF4B24" w:rsidP="00BF4B24">
      <w:pPr>
        <w:pStyle w:val="a3"/>
        <w:rPr>
          <w:rFonts w:ascii="Times New Roman" w:hAnsi="Times New Roman" w:cs="Times New Roman"/>
          <w:b/>
          <w:noProof/>
          <w:color w:val="262626" w:themeColor="text1" w:themeTint="D9"/>
          <w:sz w:val="28"/>
          <w:szCs w:val="28"/>
        </w:rPr>
      </w:pPr>
    </w:p>
    <w:p w:rsidR="00BF4B24" w:rsidRPr="00F54EA4" w:rsidRDefault="00BF4B24" w:rsidP="00BF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1.Фамилия, имя, отчество учащегося: ____________________________________</w:t>
      </w:r>
    </w:p>
    <w:p w:rsidR="00BF4B24" w:rsidRPr="00F54EA4" w:rsidRDefault="00BF4B24" w:rsidP="00BF4B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F4B24" w:rsidRPr="00F54EA4" w:rsidRDefault="00BF4B24" w:rsidP="00BF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2.Состав семьи, ее структура (ФИО родителей, полная, не полная, многодетная):____________________________________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4B24" w:rsidRPr="00F54EA4" w:rsidRDefault="00BF4B24" w:rsidP="00BF4B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54EA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3. Жилищно-бытовые условия: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4.Взаимоотношения в семье (доверительные, основанные на взаимопонимании, теплые): ________________________________________________________________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Наличие отклонений от норм поведения в семье (</w:t>
      </w:r>
      <w:proofErr w:type="gramStart"/>
      <w:r w:rsidRPr="00F54EA4">
        <w:rPr>
          <w:rFonts w:ascii="Times New Roman" w:hAnsi="Times New Roman" w:cs="Times New Roman"/>
          <w:sz w:val="28"/>
          <w:szCs w:val="28"/>
        </w:rPr>
        <w:t>наблюдались</w:t>
      </w:r>
      <w:proofErr w:type="gramEnd"/>
      <w:r w:rsidRPr="00F54EA4">
        <w:rPr>
          <w:rFonts w:ascii="Times New Roman" w:hAnsi="Times New Roman" w:cs="Times New Roman"/>
          <w:sz w:val="28"/>
          <w:szCs w:val="28"/>
        </w:rPr>
        <w:t>/не наблюдались: _____________________________________________________________________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5.Культурный уровень семьи (высокий, средний, др.) 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 xml:space="preserve">6.Воспитательный потенциал семьи (высокий, уделяют большое внимание обучению, развитию </w:t>
      </w:r>
      <w:proofErr w:type="gramStart"/>
      <w:r w:rsidRPr="00F54EA4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F54EA4">
        <w:rPr>
          <w:rFonts w:ascii="Times New Roman" w:hAnsi="Times New Roman" w:cs="Times New Roman"/>
          <w:sz w:val="28"/>
          <w:szCs w:val="28"/>
        </w:rPr>
        <w:t xml:space="preserve"> как в школе так и дома и т.д.) 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F4B24" w:rsidRPr="00F54EA4" w:rsidRDefault="00BF4B24" w:rsidP="00BF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7. Характер ребенка: (перечислить качества личности)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8. Положение ребенка в коллективе (пользуется авторитетом, является лидером, интроверт, аутсайдер, взаимоотношения с другими детьми и т. д.)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 xml:space="preserve">9.Учебная деятельность (успеваемость: </w:t>
      </w:r>
      <w:r w:rsidRPr="00F54EA4">
        <w:rPr>
          <w:rFonts w:ascii="Times New Roman" w:hAnsi="Times New Roman" w:cs="Times New Roman"/>
          <w:i/>
          <w:sz w:val="28"/>
          <w:szCs w:val="28"/>
        </w:rPr>
        <w:t>имеет положительные отметки по всем предметам, есть отрицательные отметки по некоторым предметам, отсутствуют положительные отметки по предметам, средний балл</w:t>
      </w:r>
      <w:r w:rsidRPr="00F54EA4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54EA4">
        <w:rPr>
          <w:rFonts w:ascii="Times New Roman" w:hAnsi="Times New Roman" w:cs="Times New Roman"/>
          <w:sz w:val="28"/>
          <w:szCs w:val="28"/>
        </w:rPr>
        <w:t>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Мотивация обучения (высокая, хорошая школьная мотивация, положительная, низкая,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EA4">
        <w:rPr>
          <w:rFonts w:ascii="Times New Roman" w:hAnsi="Times New Roman" w:cs="Times New Roman"/>
          <w:sz w:val="28"/>
          <w:szCs w:val="28"/>
        </w:rPr>
        <w:t>посещаемость уроков: не пропускает уроки без уважительной причины, бывают пропуски без уважительной причины)____________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 xml:space="preserve"> Способности к обучению (высокие, средние, низкие) ___________________________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Познавательный интерес (высокий, средний, низкий)________________________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F4B24" w:rsidRPr="00F54EA4" w:rsidRDefault="00BF4B24" w:rsidP="00BF4B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EA4">
        <w:rPr>
          <w:rFonts w:ascii="Times New Roman" w:hAnsi="Times New Roman" w:cs="Times New Roman"/>
          <w:sz w:val="28"/>
          <w:szCs w:val="28"/>
        </w:rPr>
        <w:t>10.Трудовая деятельность (наличие трудовых навыков предпочитаемые виды труда: умственный, физический, спортивный.</w:t>
      </w:r>
      <w:proofErr w:type="gramEnd"/>
      <w:r w:rsidRPr="00F54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4EA4">
        <w:rPr>
          <w:rFonts w:ascii="Times New Roman" w:hAnsi="Times New Roman" w:cs="Times New Roman"/>
          <w:sz w:val="28"/>
          <w:szCs w:val="28"/>
        </w:rPr>
        <w:t>Участие в трудовых дел</w:t>
      </w:r>
      <w:r>
        <w:rPr>
          <w:rFonts w:ascii="Times New Roman" w:hAnsi="Times New Roman" w:cs="Times New Roman"/>
          <w:sz w:val="28"/>
          <w:szCs w:val="28"/>
        </w:rPr>
        <w:t>ах: самое активное, пассивное):</w:t>
      </w:r>
      <w:r w:rsidRPr="00F54EA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End"/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F4B24" w:rsidRPr="00F54EA4" w:rsidRDefault="00BF4B24" w:rsidP="00BF4B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EA4">
        <w:rPr>
          <w:rFonts w:ascii="Times New Roman" w:hAnsi="Times New Roman" w:cs="Times New Roman"/>
          <w:sz w:val="28"/>
          <w:szCs w:val="28"/>
        </w:rPr>
        <w:lastRenderedPageBreak/>
        <w:t>11.Получение дополнительного образования (перечислить, если имеет склонности к другим видам деятельности (спортивная, художественная и др.)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F54EA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BF4B24" w:rsidRPr="00F54EA4" w:rsidRDefault="00BF4B24" w:rsidP="00BF4B24">
      <w:pPr>
        <w:tabs>
          <w:tab w:val="left" w:pos="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Default="002E367A" w:rsidP="00BF4B24">
      <w:pPr>
        <w:tabs>
          <w:tab w:val="left" w:pos="0"/>
        </w:tabs>
        <w:ind w:left="567" w:hanging="567"/>
      </w:pPr>
    </w:p>
    <w:p w:rsidR="002E367A" w:rsidRPr="002E367A" w:rsidRDefault="002E367A" w:rsidP="002E367A"/>
    <w:p w:rsidR="002E367A" w:rsidRPr="002E367A" w:rsidRDefault="002E367A" w:rsidP="002E36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32"/>
          <w:lang w:eastAsia="ru-RU"/>
        </w:rPr>
      </w:pPr>
      <w:r w:rsidRPr="002E367A">
        <w:rPr>
          <w:rFonts w:ascii="Times New Roman" w:hAnsi="Times New Roman" w:cs="Times New Roman"/>
          <w:b/>
          <w:color w:val="262626" w:themeColor="text1" w:themeTint="D9"/>
          <w:sz w:val="44"/>
          <w:szCs w:val="72"/>
        </w:rPr>
        <w:t>Сведения об участии в конкурсах, олимпиадах, соревнованиях</w:t>
      </w:r>
      <w:bookmarkStart w:id="0" w:name="_GoBack"/>
      <w:bookmarkEnd w:id="0"/>
    </w:p>
    <w:tbl>
      <w:tblPr>
        <w:tblpPr w:leftFromText="180" w:rightFromText="180" w:bottomFromText="200" w:vertAnchor="text" w:horzAnchor="margin" w:tblpX="274" w:tblpY="7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948"/>
        <w:gridCol w:w="1418"/>
        <w:gridCol w:w="3827"/>
        <w:gridCol w:w="1701"/>
      </w:tblGrid>
      <w:tr w:rsidR="002E367A" w:rsidRPr="002E367A" w:rsidTr="002E367A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7A" w:rsidRPr="002E367A" w:rsidRDefault="002E367A" w:rsidP="00D042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67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7A" w:rsidRPr="002E367A" w:rsidRDefault="002E367A" w:rsidP="00D042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67A">
              <w:rPr>
                <w:rFonts w:ascii="Times New Roman" w:eastAsia="Times New Roman" w:hAnsi="Times New Roman" w:cs="Times New Roman"/>
                <w:b/>
              </w:rPr>
              <w:t>Ф</w:t>
            </w:r>
            <w:proofErr w:type="gramStart"/>
            <w:r w:rsidRPr="002E367A">
              <w:rPr>
                <w:rFonts w:ascii="Times New Roman" w:eastAsia="Times New Roman" w:hAnsi="Times New Roman" w:cs="Times New Roman"/>
                <w:b/>
                <w:lang w:val="en-US"/>
              </w:rPr>
              <w:t>a</w:t>
            </w:r>
            <w:proofErr w:type="spellStart"/>
            <w:proofErr w:type="gramEnd"/>
            <w:r w:rsidRPr="002E367A">
              <w:rPr>
                <w:rFonts w:ascii="Times New Roman" w:eastAsia="Times New Roman" w:hAnsi="Times New Roman" w:cs="Times New Roman"/>
                <w:b/>
              </w:rPr>
              <w:t>милия</w:t>
            </w:r>
            <w:proofErr w:type="spellEnd"/>
            <w:r w:rsidRPr="002E367A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2E367A" w:rsidRPr="002E367A" w:rsidRDefault="002E367A" w:rsidP="00D042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67A">
              <w:rPr>
                <w:rFonts w:ascii="Times New Roman" w:eastAsia="Times New Roman" w:hAnsi="Times New Roman" w:cs="Times New Roman"/>
                <w:b/>
              </w:rPr>
              <w:t>имя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7A" w:rsidRPr="002E367A" w:rsidRDefault="002E367A" w:rsidP="00D042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67A">
              <w:rPr>
                <w:rFonts w:ascii="Times New Roman" w:eastAsia="Times New Roman" w:hAnsi="Times New Roman" w:cs="Times New Roman"/>
                <w:b/>
              </w:rPr>
              <w:t>Дата участия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D042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367A" w:rsidRPr="002E367A" w:rsidRDefault="002E367A" w:rsidP="00D042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67A">
              <w:rPr>
                <w:rFonts w:ascii="Times New Roman" w:eastAsia="Times New Roman" w:hAnsi="Times New Roman" w:cs="Times New Roman"/>
                <w:b/>
              </w:rPr>
              <w:t>Название конкурса, олимпиады</w:t>
            </w:r>
          </w:p>
          <w:p w:rsidR="002E367A" w:rsidRPr="002E367A" w:rsidRDefault="002E367A" w:rsidP="00D042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7A" w:rsidRPr="002E367A" w:rsidRDefault="002E367A" w:rsidP="00D042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67A">
              <w:rPr>
                <w:rFonts w:ascii="Times New Roman" w:eastAsia="Times New Roman" w:hAnsi="Times New Roman" w:cs="Times New Roman"/>
                <w:b/>
              </w:rPr>
              <w:t xml:space="preserve">Результат </w:t>
            </w:r>
          </w:p>
        </w:tc>
      </w:tr>
      <w:tr w:rsidR="002E367A" w:rsidRPr="002E367A" w:rsidTr="002E367A">
        <w:trPr>
          <w:trHeight w:val="11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1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2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67A" w:rsidRPr="002E367A" w:rsidTr="002E367A">
        <w:trPr>
          <w:trHeight w:val="1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numPr>
                <w:ilvl w:val="0"/>
                <w:numId w:val="1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7A" w:rsidRPr="002E367A" w:rsidRDefault="002E367A" w:rsidP="002E367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Default="001B5913" w:rsidP="001B5913">
      <w:pPr>
        <w:ind w:left="284"/>
        <w:jc w:val="center"/>
        <w:rPr>
          <w:b/>
          <w:color w:val="262626" w:themeColor="text1" w:themeTint="D9"/>
          <w:sz w:val="72"/>
          <w:szCs w:val="72"/>
        </w:rPr>
      </w:pPr>
    </w:p>
    <w:p w:rsidR="001B5913" w:rsidRPr="001B5913" w:rsidRDefault="001B5913" w:rsidP="001B5913">
      <w:pPr>
        <w:spacing w:line="240" w:lineRule="auto"/>
        <w:ind w:left="284"/>
        <w:jc w:val="center"/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</w:pPr>
      <w:r w:rsidRPr="001B5913"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  <w:t xml:space="preserve">План работы </w:t>
      </w:r>
    </w:p>
    <w:p w:rsidR="001B5913" w:rsidRPr="001B5913" w:rsidRDefault="001B5913" w:rsidP="001B5913">
      <w:pPr>
        <w:spacing w:line="240" w:lineRule="auto"/>
        <w:ind w:left="284"/>
        <w:jc w:val="center"/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</w:pPr>
      <w:r w:rsidRPr="001B5913"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  <w:t>с одаренными детьми</w:t>
      </w:r>
    </w:p>
    <w:p w:rsidR="001B5913" w:rsidRPr="001B5913" w:rsidRDefault="001B5913" w:rsidP="001B5913">
      <w:pPr>
        <w:spacing w:line="276" w:lineRule="auto"/>
        <w:ind w:left="284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72"/>
        </w:rPr>
      </w:pPr>
    </w:p>
    <w:p w:rsidR="001B5913" w:rsidRPr="001B5913" w:rsidRDefault="001B5913" w:rsidP="001B591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 xml:space="preserve">Выявление способностей к различным </w:t>
      </w:r>
      <w:r>
        <w:rPr>
          <w:rFonts w:ascii="Times New Roman" w:hAnsi="Times New Roman" w:cs="Times New Roman"/>
          <w:sz w:val="32"/>
          <w:szCs w:val="32"/>
        </w:rPr>
        <w:t>видам деятельности.</w:t>
      </w:r>
    </w:p>
    <w:p w:rsidR="001B5913" w:rsidRPr="001B5913" w:rsidRDefault="001B5913" w:rsidP="001B5913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>(Сентябрь -  октябрь)</w:t>
      </w:r>
    </w:p>
    <w:p w:rsidR="001B5913" w:rsidRPr="001B5913" w:rsidRDefault="001B5913" w:rsidP="001B591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 xml:space="preserve">Индивидуальная работа по развитию способностей; </w:t>
      </w:r>
    </w:p>
    <w:p w:rsidR="001B5913" w:rsidRPr="001B5913" w:rsidRDefault="001B5913" w:rsidP="001B5913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>(На протяжении учебного года)</w:t>
      </w:r>
    </w:p>
    <w:p w:rsidR="001B5913" w:rsidRPr="001B5913" w:rsidRDefault="001B5913" w:rsidP="001B591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 xml:space="preserve">Работа с учащимся на стимулирующих занятиях; </w:t>
      </w:r>
    </w:p>
    <w:p w:rsidR="001B5913" w:rsidRPr="001B5913" w:rsidRDefault="001B5913" w:rsidP="001B5913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>(На протяжении учебного года)</w:t>
      </w:r>
    </w:p>
    <w:p w:rsidR="001B5913" w:rsidRPr="001B5913" w:rsidRDefault="001B5913" w:rsidP="001B591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 xml:space="preserve"> Участие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B5913">
        <w:rPr>
          <w:rFonts w:ascii="Times New Roman" w:hAnsi="Times New Roman" w:cs="Times New Roman"/>
          <w:sz w:val="32"/>
          <w:szCs w:val="32"/>
        </w:rPr>
        <w:t xml:space="preserve">в общественной деятельности </w:t>
      </w:r>
      <w:r>
        <w:rPr>
          <w:rFonts w:ascii="Times New Roman" w:hAnsi="Times New Roman" w:cs="Times New Roman"/>
          <w:sz w:val="32"/>
          <w:szCs w:val="32"/>
        </w:rPr>
        <w:t>Центра</w:t>
      </w:r>
      <w:r w:rsidRPr="001B5913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B5913" w:rsidRPr="001B5913" w:rsidRDefault="001B5913" w:rsidP="001B5913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>(На протяжении учебного года)</w:t>
      </w:r>
    </w:p>
    <w:p w:rsidR="001B5913" w:rsidRPr="001B5913" w:rsidRDefault="001B5913" w:rsidP="001B591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>Участие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B5913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конкурсах, соревнованиях, выставка прикладного творчества</w:t>
      </w:r>
      <w:r w:rsidRPr="001B5913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B5913" w:rsidRPr="001B5913" w:rsidRDefault="001B5913" w:rsidP="001B5913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>(На протяжении учебного года)</w:t>
      </w:r>
    </w:p>
    <w:p w:rsidR="001B5913" w:rsidRPr="001B5913" w:rsidRDefault="001B5913" w:rsidP="001B591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>Участие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B5913">
        <w:rPr>
          <w:rFonts w:ascii="Times New Roman" w:hAnsi="Times New Roman" w:cs="Times New Roman"/>
          <w:sz w:val="32"/>
          <w:szCs w:val="32"/>
        </w:rPr>
        <w:t xml:space="preserve">в дистанционных конкурсах и олимпиадах; </w:t>
      </w:r>
    </w:p>
    <w:p w:rsidR="001B5913" w:rsidRPr="001B5913" w:rsidRDefault="001B5913" w:rsidP="001B5913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>(На протяжении учебного года)</w:t>
      </w:r>
    </w:p>
    <w:p w:rsidR="001B5913" w:rsidRPr="001B5913" w:rsidRDefault="001B5913" w:rsidP="001B591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t xml:space="preserve">Беседа с родителями о создании условий для развития способностей ребенка; </w:t>
      </w:r>
    </w:p>
    <w:p w:rsidR="001B5913" w:rsidRPr="001B5913" w:rsidRDefault="001B5913" w:rsidP="001B591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5913">
        <w:rPr>
          <w:rFonts w:ascii="Times New Roman" w:hAnsi="Times New Roman" w:cs="Times New Roman"/>
          <w:sz w:val="32"/>
          <w:szCs w:val="32"/>
        </w:rPr>
        <w:lastRenderedPageBreak/>
        <w:t xml:space="preserve">Индивидуальный подбор дополнительного </w:t>
      </w:r>
      <w:r>
        <w:rPr>
          <w:rFonts w:ascii="Times New Roman" w:hAnsi="Times New Roman" w:cs="Times New Roman"/>
          <w:sz w:val="32"/>
          <w:szCs w:val="32"/>
        </w:rPr>
        <w:t xml:space="preserve">(дидактического) </w:t>
      </w:r>
      <w:r w:rsidRPr="001B5913">
        <w:rPr>
          <w:rFonts w:ascii="Times New Roman" w:hAnsi="Times New Roman" w:cs="Times New Roman"/>
          <w:sz w:val="32"/>
          <w:szCs w:val="32"/>
        </w:rPr>
        <w:t>матер</w:t>
      </w:r>
      <w:r>
        <w:rPr>
          <w:rFonts w:ascii="Times New Roman" w:hAnsi="Times New Roman" w:cs="Times New Roman"/>
          <w:sz w:val="32"/>
          <w:szCs w:val="32"/>
        </w:rPr>
        <w:t>иала для учебной деятельности</w:t>
      </w:r>
      <w:r w:rsidRPr="001B5913">
        <w:rPr>
          <w:rFonts w:ascii="Times New Roman" w:hAnsi="Times New Roman" w:cs="Times New Roman"/>
          <w:sz w:val="32"/>
          <w:szCs w:val="32"/>
        </w:rPr>
        <w:t>.</w:t>
      </w:r>
    </w:p>
    <w:p w:rsidR="001B5913" w:rsidRPr="001B5913" w:rsidRDefault="001B5913" w:rsidP="001B5913">
      <w:pPr>
        <w:pStyle w:val="a3"/>
        <w:spacing w:line="276" w:lineRule="auto"/>
        <w:ind w:left="644"/>
        <w:jc w:val="both"/>
        <w:rPr>
          <w:rFonts w:ascii="Times New Roman" w:hAnsi="Times New Roman" w:cs="Times New Roman"/>
          <w:sz w:val="32"/>
          <w:szCs w:val="32"/>
        </w:rPr>
      </w:pPr>
    </w:p>
    <w:p w:rsidR="009425C8" w:rsidRPr="001B5913" w:rsidRDefault="009425C8" w:rsidP="001B5913">
      <w:pPr>
        <w:tabs>
          <w:tab w:val="left" w:pos="5910"/>
        </w:tabs>
        <w:spacing w:line="276" w:lineRule="auto"/>
        <w:rPr>
          <w:rFonts w:ascii="Times New Roman" w:hAnsi="Times New Roman" w:cs="Times New Roman"/>
        </w:rPr>
      </w:pPr>
    </w:p>
    <w:sectPr w:rsidR="009425C8" w:rsidRPr="001B5913" w:rsidSect="009552D6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2BA"/>
      </v:shape>
    </w:pict>
  </w:numPicBullet>
  <w:abstractNum w:abstractNumId="0">
    <w:nsid w:val="10DD338C"/>
    <w:multiLevelType w:val="hybridMultilevel"/>
    <w:tmpl w:val="9274165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5B6926"/>
    <w:multiLevelType w:val="hybridMultilevel"/>
    <w:tmpl w:val="82F0924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AAF6BE1"/>
    <w:multiLevelType w:val="hybridMultilevel"/>
    <w:tmpl w:val="D1B464D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B03C2D"/>
    <w:multiLevelType w:val="hybridMultilevel"/>
    <w:tmpl w:val="435CA5A8"/>
    <w:lvl w:ilvl="0" w:tplc="C2A6050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A44D5E"/>
    <w:multiLevelType w:val="hybridMultilevel"/>
    <w:tmpl w:val="C608B3B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2DE3683"/>
    <w:multiLevelType w:val="hybridMultilevel"/>
    <w:tmpl w:val="EF6465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B24"/>
    <w:rsid w:val="001B5913"/>
    <w:rsid w:val="002E367A"/>
    <w:rsid w:val="0036410B"/>
    <w:rsid w:val="00487E86"/>
    <w:rsid w:val="0076303D"/>
    <w:rsid w:val="009425C8"/>
    <w:rsid w:val="009552D6"/>
    <w:rsid w:val="009D6920"/>
    <w:rsid w:val="00A922D8"/>
    <w:rsid w:val="00BF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C107-E746-46E1-BC5E-55505A7E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2018-02-20T08:52:00Z</cp:lastPrinted>
  <dcterms:created xsi:type="dcterms:W3CDTF">2018-02-20T07:55:00Z</dcterms:created>
  <dcterms:modified xsi:type="dcterms:W3CDTF">2018-02-20T08:54:00Z</dcterms:modified>
</cp:coreProperties>
</file>