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A6" w:rsidRPr="00E46DAE" w:rsidRDefault="006554A6" w:rsidP="00655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7030A0"/>
          <w:kern w:val="24"/>
          <w:sz w:val="28"/>
          <w:szCs w:val="28"/>
        </w:rPr>
        <w:t>Проектирование и организация индивидуального образовательного маршрута в условиях дополнительного образования.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Выступление Светланы Николаевны 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E46DA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Федосеевой</w:t>
      </w:r>
    </w:p>
    <w:p w:rsidR="006554A6" w:rsidRPr="00E46DAE" w:rsidRDefault="006554A6" w:rsidP="006554A6">
      <w:pPr>
        <w:rPr>
          <w:rFonts w:ascii="Times New Roman" w:hAnsi="Times New Roman" w:cs="Times New Roman"/>
          <w:sz w:val="28"/>
          <w:szCs w:val="28"/>
        </w:rPr>
      </w:pPr>
    </w:p>
    <w:p w:rsidR="006554A6" w:rsidRPr="00E46DAE" w:rsidRDefault="006554A6" w:rsidP="006554A6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46DAE">
        <w:rPr>
          <w:sz w:val="28"/>
          <w:szCs w:val="28"/>
        </w:rPr>
        <w:tab/>
      </w:r>
      <w:r w:rsidRPr="00E46DAE">
        <w:rPr>
          <w:rFonts w:eastAsia="Calibri"/>
          <w:b/>
          <w:bCs/>
          <w:iCs/>
          <w:color w:val="833C0B" w:themeColor="accent2" w:themeShade="80"/>
          <w:kern w:val="24"/>
          <w:sz w:val="28"/>
          <w:szCs w:val="28"/>
        </w:rPr>
        <w:t>Мы ничему не можем научить человека. Мы можем только помочь ему открыть это в себе.</w:t>
      </w:r>
      <w:r w:rsidRPr="00E46DAE">
        <w:rPr>
          <w:rFonts w:eastAsia="Calibri"/>
          <w:color w:val="833C0B" w:themeColor="accent2" w:themeShade="80"/>
          <w:kern w:val="24"/>
          <w:sz w:val="28"/>
          <w:szCs w:val="28"/>
        </w:rPr>
        <w:t xml:space="preserve"> </w:t>
      </w:r>
    </w:p>
    <w:p w:rsidR="006554A6" w:rsidRPr="00E46DAE" w:rsidRDefault="006554A6" w:rsidP="006554A6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E46DAE">
        <w:rPr>
          <w:rFonts w:eastAsia="Calibri"/>
          <w:b/>
          <w:bCs/>
          <w:iCs/>
          <w:color w:val="833C0B" w:themeColor="accent2" w:themeShade="80"/>
          <w:kern w:val="24"/>
          <w:sz w:val="28"/>
          <w:szCs w:val="28"/>
        </w:rPr>
        <w:t xml:space="preserve">                     Галилео Галилей</w:t>
      </w:r>
    </w:p>
    <w:p w:rsidR="006554A6" w:rsidRPr="00E46DAE" w:rsidRDefault="006554A6" w:rsidP="006554A6">
      <w:pPr>
        <w:tabs>
          <w:tab w:val="left" w:pos="4307"/>
          <w:tab w:val="left" w:pos="6370"/>
        </w:tabs>
        <w:spacing w:after="0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Мы попытаемся ответить на вопросы</w:t>
      </w:r>
      <w:r w:rsidRPr="00E46DAE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- Вид какого документа должен иметь образовательный маршрут?</w:t>
      </w:r>
      <w:r w:rsidRPr="00E46DA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</w:p>
    <w:p w:rsidR="006554A6" w:rsidRPr="00E46DAE" w:rsidRDefault="006554A6" w:rsidP="006554A6">
      <w:pPr>
        <w:tabs>
          <w:tab w:val="left" w:pos="4307"/>
          <w:tab w:val="left" w:pos="6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-</w:t>
      </w: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 xml:space="preserve">Какова структура этого </w:t>
      </w:r>
      <w:proofErr w:type="gramStart"/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документа?</w:t>
      </w:r>
      <w:r w:rsidRPr="00E46DA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</w: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-</w:t>
      </w:r>
      <w:proofErr w:type="gramEnd"/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Кем и с какой целью он разрабатывается?</w:t>
      </w:r>
      <w:r w:rsidRPr="00E46DA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</w: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-Через какие формы реализуется?</w:t>
      </w:r>
      <w:r w:rsidRPr="00E46DA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</w:r>
      <w:r w:rsidRPr="00E46DAE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-Возможные направления разработки ИОМ?</w:t>
      </w:r>
      <w:r w:rsidRPr="00E46DAE">
        <w:rPr>
          <w:rFonts w:ascii="Times New Roman" w:hAnsi="Times New Roman" w:cs="Times New Roman"/>
          <w:sz w:val="28"/>
          <w:szCs w:val="28"/>
        </w:rPr>
        <w:tab/>
      </w:r>
    </w:p>
    <w:p w:rsidR="006554A6" w:rsidRPr="00E46DAE" w:rsidRDefault="006554A6" w:rsidP="006554A6">
      <w:pPr>
        <w:rPr>
          <w:rFonts w:ascii="Times New Roman" w:hAnsi="Times New Roman" w:cs="Times New Roman"/>
          <w:b/>
          <w:sz w:val="28"/>
          <w:szCs w:val="28"/>
        </w:rPr>
      </w:pPr>
      <w:r w:rsidRPr="00E46DAE">
        <w:rPr>
          <w:rFonts w:ascii="Times New Roman" w:hAnsi="Times New Roman" w:cs="Times New Roman"/>
          <w:b/>
          <w:bCs/>
          <w:kern w:val="24"/>
          <w:sz w:val="28"/>
          <w:szCs w:val="28"/>
        </w:rPr>
        <w:t>Примерный алгоритм ведения ИОМ</w:t>
      </w:r>
    </w:p>
    <w:p w:rsidR="006554A6" w:rsidRPr="00E46DAE" w:rsidRDefault="006554A6" w:rsidP="006554A6">
      <w:pPr>
        <w:pStyle w:val="a3"/>
        <w:spacing w:before="106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b/>
          <w:bCs/>
          <w:kern w:val="24"/>
          <w:sz w:val="28"/>
          <w:szCs w:val="28"/>
        </w:rPr>
        <w:t xml:space="preserve">1. Информационный </w:t>
      </w:r>
    </w:p>
    <w:p w:rsidR="006554A6" w:rsidRPr="00E46DAE" w:rsidRDefault="006554A6" w:rsidP="006554A6">
      <w:pPr>
        <w:pStyle w:val="a3"/>
        <w:spacing w:before="106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kern w:val="24"/>
          <w:sz w:val="28"/>
          <w:szCs w:val="28"/>
        </w:rPr>
        <w:t xml:space="preserve">Педагог организует беседу с детьми и родителями. На данном этапе обучающийся фиксирует, </w:t>
      </w:r>
      <w:r w:rsidRPr="00E46DAE">
        <w:rPr>
          <w:kern w:val="24"/>
          <w:sz w:val="28"/>
          <w:szCs w:val="28"/>
          <w:u w:val="single"/>
        </w:rPr>
        <w:t>что он должен знать и уметь к концу прохождения маршрута.</w:t>
      </w:r>
    </w:p>
    <w:p w:rsidR="006554A6" w:rsidRPr="00E46DAE" w:rsidRDefault="006554A6" w:rsidP="006554A6">
      <w:pPr>
        <w:pStyle w:val="a3"/>
        <w:spacing w:before="106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b/>
          <w:bCs/>
          <w:kern w:val="24"/>
          <w:sz w:val="28"/>
          <w:szCs w:val="28"/>
        </w:rPr>
        <w:t xml:space="preserve">  2. Диагностика и выбор методов</w:t>
      </w:r>
    </w:p>
    <w:p w:rsidR="006554A6" w:rsidRPr="00E46DAE" w:rsidRDefault="006554A6" w:rsidP="006554A6">
      <w:pPr>
        <w:pStyle w:val="a3"/>
        <w:spacing w:before="106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kern w:val="24"/>
          <w:sz w:val="28"/>
          <w:szCs w:val="28"/>
        </w:rPr>
        <w:t xml:space="preserve">Педагог (совместно с психологом и классным руководителем) проводит ряд тестов с целью определить личностные качества каждого обучающегося. </w:t>
      </w:r>
    </w:p>
    <w:p w:rsidR="006554A6" w:rsidRPr="00E46DAE" w:rsidRDefault="006554A6" w:rsidP="006554A6">
      <w:pPr>
        <w:pStyle w:val="a3"/>
        <w:spacing w:before="134" w:beforeAutospacing="0" w:after="0" w:afterAutospacing="0" w:line="276" w:lineRule="auto"/>
        <w:jc w:val="both"/>
        <w:rPr>
          <w:b/>
          <w:sz w:val="28"/>
          <w:szCs w:val="28"/>
        </w:rPr>
      </w:pPr>
      <w:r w:rsidRPr="00E46DAE">
        <w:rPr>
          <w:b/>
          <w:bCs/>
          <w:kern w:val="24"/>
          <w:sz w:val="28"/>
          <w:szCs w:val="28"/>
        </w:rPr>
        <w:t>3.Определение целей и задач ИОМ</w:t>
      </w:r>
    </w:p>
    <w:p w:rsidR="006554A6" w:rsidRPr="00E46DAE" w:rsidRDefault="006554A6" w:rsidP="006554A6">
      <w:pPr>
        <w:pStyle w:val="a3"/>
        <w:spacing w:before="134" w:beforeAutospacing="0" w:after="0" w:afterAutospacing="0" w:line="276" w:lineRule="auto"/>
        <w:jc w:val="both"/>
        <w:rPr>
          <w:b/>
          <w:sz w:val="28"/>
          <w:szCs w:val="28"/>
        </w:rPr>
      </w:pPr>
      <w:r w:rsidRPr="00E46DAE">
        <w:rPr>
          <w:b/>
          <w:bCs/>
          <w:kern w:val="24"/>
          <w:sz w:val="28"/>
          <w:szCs w:val="28"/>
        </w:rPr>
        <w:t>4. Составление ИОМ</w:t>
      </w:r>
      <w:r w:rsidRPr="00E46DAE">
        <w:rPr>
          <w:b/>
          <w:kern w:val="24"/>
          <w:sz w:val="28"/>
          <w:szCs w:val="28"/>
        </w:rPr>
        <w:t xml:space="preserve">. </w:t>
      </w:r>
    </w:p>
    <w:p w:rsidR="006554A6" w:rsidRPr="00E46DAE" w:rsidRDefault="006554A6" w:rsidP="006554A6">
      <w:pPr>
        <w:pStyle w:val="a3"/>
        <w:spacing w:before="134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kern w:val="24"/>
          <w:sz w:val="28"/>
          <w:szCs w:val="28"/>
        </w:rPr>
        <w:t xml:space="preserve">Теперь важен вопрос: </w:t>
      </w:r>
      <w:r w:rsidRPr="00E46DAE">
        <w:rPr>
          <w:kern w:val="24"/>
          <w:sz w:val="28"/>
          <w:szCs w:val="28"/>
          <w:u w:val="single"/>
        </w:rPr>
        <w:t>"Как я буду двигаться к выполнению цели?".</w:t>
      </w:r>
    </w:p>
    <w:p w:rsidR="006554A6" w:rsidRPr="00E46DAE" w:rsidRDefault="006554A6" w:rsidP="006554A6">
      <w:pPr>
        <w:pStyle w:val="a3"/>
        <w:spacing w:before="134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kern w:val="24"/>
          <w:sz w:val="28"/>
          <w:szCs w:val="28"/>
        </w:rPr>
        <w:t>В маршруте указываются цели, которые нужно достичь, способы реализации, источники получения знаний, сроки для каждой задачи в отдельности, способ контроля и итоговые результаты.</w:t>
      </w:r>
    </w:p>
    <w:p w:rsidR="006554A6" w:rsidRPr="00E46DAE" w:rsidRDefault="006554A6" w:rsidP="006554A6">
      <w:pPr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hAnsi="Times New Roman" w:cs="Times New Roman"/>
          <w:b/>
          <w:bCs/>
          <w:kern w:val="24"/>
          <w:sz w:val="28"/>
          <w:szCs w:val="28"/>
        </w:rPr>
        <w:t>5. Итоговый этап</w:t>
      </w:r>
      <w:r w:rsidRPr="00E46DAE">
        <w:rPr>
          <w:rFonts w:ascii="Times New Roman" w:hAnsi="Times New Roman" w:cs="Times New Roman"/>
          <w:kern w:val="24"/>
          <w:sz w:val="28"/>
          <w:szCs w:val="28"/>
        </w:rPr>
        <w:t>. После завершения прохождения учеником ИОМ обязательно проводится итоговая аттестация.</w:t>
      </w:r>
    </w:p>
    <w:p w:rsidR="006554A6" w:rsidRPr="00E46DAE" w:rsidRDefault="006554A6" w:rsidP="006554A6">
      <w:pPr>
        <w:tabs>
          <w:tab w:val="left" w:pos="1738"/>
        </w:tabs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hAnsi="Times New Roman" w:cs="Times New Roman"/>
          <w:sz w:val="28"/>
          <w:szCs w:val="28"/>
        </w:rPr>
        <w:t xml:space="preserve">Цель создания ИОМ-уберечь ребенка от возможных пробелов в знаниях, возбудить интерес к обучению. При составлении ИОМ работают: ребенок-педагог-родители которые совместно составляют маршрут, далее в процессе обучения происходит коррекция маршрута и непосредственно результат «образовательные продукты». </w:t>
      </w:r>
    </w:p>
    <w:p w:rsidR="006554A6" w:rsidRPr="00E46DAE" w:rsidRDefault="006554A6" w:rsidP="006554A6">
      <w:pPr>
        <w:tabs>
          <w:tab w:val="left" w:pos="1738"/>
        </w:tabs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hAnsi="Times New Roman" w:cs="Times New Roman"/>
          <w:sz w:val="28"/>
          <w:szCs w:val="28"/>
        </w:rPr>
        <w:t>Сейчас я покажу что у нас получилось и как выглядит сам документ ИОМ.</w:t>
      </w:r>
      <w:r w:rsidRPr="00E46DAE">
        <w:rPr>
          <w:rFonts w:ascii="Times New Roman" w:hAnsi="Times New Roman" w:cs="Times New Roman"/>
          <w:sz w:val="28"/>
          <w:szCs w:val="28"/>
        </w:rPr>
        <w:tab/>
      </w:r>
    </w:p>
    <w:p w:rsidR="006554A6" w:rsidRPr="00E46DAE" w:rsidRDefault="006554A6" w:rsidP="006554A6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6554A6" w:rsidP="006554A6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6554A6" w:rsidP="006554A6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6554A6" w:rsidP="006554A6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 xml:space="preserve">1 этап Информационный </w:t>
      </w:r>
    </w:p>
    <w:p w:rsidR="006554A6" w:rsidRPr="00E46DAE" w:rsidRDefault="006554A6" w:rsidP="006554A6">
      <w:pPr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Индивидуальный образовательный маршрут Спиридонова </w:t>
      </w: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Андрея</w:t>
      </w:r>
    </w:p>
    <w:p w:rsidR="006554A6" w:rsidRPr="00E46DAE" w:rsidRDefault="006554A6" w:rsidP="006554A6">
      <w:pPr>
        <w:pStyle w:val="a4"/>
        <w:ind w:left="-567"/>
        <w:jc w:val="both"/>
        <w:rPr>
          <w:b/>
          <w:color w:val="231F20"/>
          <w:sz w:val="28"/>
          <w:szCs w:val="28"/>
        </w:rPr>
      </w:pPr>
      <w:r w:rsidRPr="00E46DAE">
        <w:rPr>
          <w:b/>
          <w:color w:val="000000"/>
          <w:kern w:val="24"/>
          <w:sz w:val="28"/>
          <w:szCs w:val="28"/>
        </w:rPr>
        <w:t xml:space="preserve">Андрей занимается в Шолоховском Центре внешкольной работы и </w:t>
      </w:r>
      <w:r w:rsidRPr="00E46DAE">
        <w:rPr>
          <w:rFonts w:eastAsiaTheme="minorEastAsia"/>
          <w:b/>
          <w:color w:val="000000" w:themeColor="text1"/>
          <w:kern w:val="24"/>
          <w:sz w:val="28"/>
          <w:szCs w:val="28"/>
        </w:rPr>
        <w:t>непосредственно в детском объединении «Настольный теннис» с 2014 года. В течение 4 лет, является незаменимым помощником в проведении массовых воспитательных мероприятий Центра.</w:t>
      </w:r>
      <w:r w:rsidRPr="00E46DAE">
        <w:rPr>
          <w:b/>
          <w:color w:val="000000"/>
          <w:kern w:val="24"/>
          <w:sz w:val="28"/>
          <w:szCs w:val="28"/>
        </w:rPr>
        <w:t xml:space="preserve"> </w:t>
      </w:r>
    </w:p>
    <w:p w:rsidR="006554A6" w:rsidRPr="00E46DAE" w:rsidRDefault="006554A6" w:rsidP="006554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A6" w:rsidRPr="00E46DAE" w:rsidRDefault="006554A6" w:rsidP="006554A6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2 этап– диагностический.</w:t>
      </w:r>
    </w:p>
    <w:p w:rsidR="006554A6" w:rsidRPr="00E46DAE" w:rsidRDefault="006554A6" w:rsidP="006554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Цель – углубленное психолого-педагогическое изучение ребенка, выявление его индивидуальных особенностей</w:t>
      </w:r>
      <w:r w:rsidRPr="00E46DAE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6554A6" w:rsidRPr="00E46DAE" w:rsidRDefault="006554A6" w:rsidP="006554A6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Использованная методика:</w:t>
      </w:r>
    </w:p>
    <w:p w:rsidR="006554A6" w:rsidRPr="00E46DAE" w:rsidRDefault="006554A6" w:rsidP="002129C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Методика </w:t>
      </w:r>
      <w:proofErr w:type="spellStart"/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>Хаана</w:t>
      </w:r>
      <w:proofErr w:type="spellEnd"/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</w:t>
      </w:r>
      <w:proofErr w:type="spellStart"/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>Каффа</w:t>
      </w:r>
      <w:proofErr w:type="spellEnd"/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для оценки степени выраженности у ребёнка видов одаренности.</w:t>
      </w:r>
      <w:r w:rsidRPr="00E46DAE">
        <w:t xml:space="preserve"> </w:t>
      </w:r>
    </w:p>
    <w:p w:rsidR="006554A6" w:rsidRPr="00E46DAE" w:rsidRDefault="006554A6" w:rsidP="002129C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E46DA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Опросник Карповой Г.А. для определения учебной мотивации </w:t>
      </w:r>
    </w:p>
    <w:p w:rsidR="006554A6" w:rsidRPr="00E46DAE" w:rsidRDefault="006554A6" w:rsidP="006554A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46DAE">
        <w:rPr>
          <w:sz w:val="28"/>
          <w:szCs w:val="28"/>
        </w:rPr>
        <w:t xml:space="preserve">Методика Климова И.И. для изучения профессиональных интересов обучающихся. </w:t>
      </w:r>
    </w:p>
    <w:p w:rsidR="006554A6" w:rsidRPr="00E46DAE" w:rsidRDefault="006554A6" w:rsidP="006554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46DAE">
        <w:rPr>
          <w:sz w:val="28"/>
          <w:szCs w:val="28"/>
        </w:rPr>
        <w:t xml:space="preserve">Опросник </w:t>
      </w:r>
      <w:proofErr w:type="spellStart"/>
      <w:r w:rsidRPr="00E46DAE">
        <w:rPr>
          <w:sz w:val="28"/>
          <w:szCs w:val="28"/>
        </w:rPr>
        <w:t>Айзенка</w:t>
      </w:r>
      <w:proofErr w:type="spellEnd"/>
      <w:r w:rsidRPr="00E46DAE">
        <w:rPr>
          <w:sz w:val="28"/>
          <w:szCs w:val="28"/>
        </w:rPr>
        <w:t xml:space="preserve"> для изучения личностных особенностей. </w:t>
      </w:r>
      <w:proofErr w:type="spellStart"/>
      <w:r w:rsidRPr="00E46DAE">
        <w:rPr>
          <w:sz w:val="28"/>
          <w:szCs w:val="28"/>
        </w:rPr>
        <w:t>Воросы</w:t>
      </w:r>
      <w:proofErr w:type="spellEnd"/>
      <w:r w:rsidRPr="00E46DAE">
        <w:rPr>
          <w:sz w:val="28"/>
          <w:szCs w:val="28"/>
        </w:rPr>
        <w:t>:</w:t>
      </w:r>
    </w:p>
    <w:p w:rsidR="006554A6" w:rsidRPr="00E46DAE" w:rsidRDefault="006554A6" w:rsidP="006554A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sz w:val="28"/>
          <w:szCs w:val="28"/>
        </w:rPr>
        <w:t>Методика Мамонтовой М.Ю. для изучения общей самооценки (психолого-педагогическая адаптация).</w:t>
      </w:r>
    </w:p>
    <w:p w:rsidR="006554A6" w:rsidRPr="00E46DAE" w:rsidRDefault="006554A6" w:rsidP="006554A6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6DAE">
        <w:rPr>
          <w:sz w:val="28"/>
          <w:szCs w:val="28"/>
        </w:rPr>
        <w:t>Комплекс контрольных упражнений и тестов для определения уровня физической подготовленности (сила, ловкость, гибкость и т.д.)</w:t>
      </w:r>
    </w:p>
    <w:p w:rsidR="006554A6" w:rsidRPr="00E46DAE" w:rsidRDefault="006554A6" w:rsidP="006554A6">
      <w:pPr>
        <w:pStyle w:val="a4"/>
        <w:ind w:left="-567"/>
        <w:jc w:val="both"/>
        <w:rPr>
          <w:sz w:val="28"/>
        </w:rPr>
      </w:pPr>
      <w:r w:rsidRPr="00E46DAE">
        <w:rPr>
          <w:sz w:val="28"/>
          <w:szCs w:val="28"/>
        </w:rPr>
        <w:t>В результате проведенных диагностик, учитывая м</w:t>
      </w:r>
      <w:r w:rsidRPr="00E46DAE">
        <w:rPr>
          <w:color w:val="000000"/>
          <w:kern w:val="24"/>
          <w:sz w:val="28"/>
          <w:szCs w:val="28"/>
        </w:rPr>
        <w:t xml:space="preserve">ногогранность интересов, продуктивность деятельности в различных направлениях, интеллектуальный уровень, мотивационная и эмоциональная вовлеченность в деятельность позволяют характеризовать одаренность Андрея как </w:t>
      </w:r>
      <w:r w:rsidRPr="00E46DAE">
        <w:rPr>
          <w:b/>
          <w:bCs/>
          <w:color w:val="000000"/>
          <w:kern w:val="24"/>
          <w:sz w:val="28"/>
          <w:szCs w:val="28"/>
        </w:rPr>
        <w:t>общую одаренность</w:t>
      </w:r>
      <w:r w:rsidRPr="00E46DAE">
        <w:rPr>
          <w:color w:val="000000"/>
          <w:kern w:val="24"/>
          <w:sz w:val="28"/>
          <w:szCs w:val="28"/>
        </w:rPr>
        <w:t>.</w:t>
      </w:r>
    </w:p>
    <w:p w:rsidR="006554A6" w:rsidRPr="00E46DAE" w:rsidRDefault="006554A6" w:rsidP="006554A6">
      <w:pPr>
        <w:ind w:left="-284" w:hanging="283"/>
        <w:rPr>
          <w:rFonts w:ascii="Times New Roman" w:hAnsi="Times New Roman" w:cs="Times New Roman"/>
          <w:b/>
          <w:sz w:val="28"/>
          <w:szCs w:val="28"/>
        </w:rPr>
      </w:pPr>
      <w:r w:rsidRPr="00E46DAE">
        <w:rPr>
          <w:rFonts w:ascii="Times New Roman" w:hAnsi="Times New Roman" w:cs="Times New Roman"/>
          <w:b/>
          <w:sz w:val="28"/>
          <w:szCs w:val="28"/>
        </w:rPr>
        <w:t xml:space="preserve">                    3 этап Определение целей и задач</w:t>
      </w:r>
    </w:p>
    <w:p w:rsidR="006554A6" w:rsidRPr="00E46DAE" w:rsidRDefault="006554A6" w:rsidP="006554A6">
      <w:p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hAnsi="Times New Roman" w:cs="Times New Roman"/>
          <w:b/>
          <w:sz w:val="28"/>
          <w:szCs w:val="28"/>
        </w:rPr>
        <w:t>Цель:</w:t>
      </w:r>
      <w:r w:rsidRPr="00E46DAE">
        <w:rPr>
          <w:rFonts w:ascii="Times New Roman" w:hAnsi="Times New Roman" w:cs="Times New Roman"/>
          <w:sz w:val="28"/>
          <w:szCs w:val="28"/>
        </w:rPr>
        <w:t xml:space="preserve"> сформировать благоприятные условия обучения и создать психологическую комфортную обстановку для успешного развития индивидуальности ребёнка. </w:t>
      </w:r>
    </w:p>
    <w:p w:rsidR="006554A6" w:rsidRPr="00E46DAE" w:rsidRDefault="006554A6" w:rsidP="006554A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4 этап Составление ИОМ (он включает в себя несколько разделов)</w:t>
      </w:r>
    </w:p>
    <w:p w:rsidR="006554A6" w:rsidRPr="00E46DAE" w:rsidRDefault="006554A6" w:rsidP="006554A6">
      <w:pPr>
        <w:pStyle w:val="a4"/>
        <w:numPr>
          <w:ilvl w:val="0"/>
          <w:numId w:val="7"/>
        </w:num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Cs/>
          <w:color w:val="000000" w:themeColor="text1"/>
          <w:kern w:val="24"/>
          <w:sz w:val="28"/>
          <w:szCs w:val="28"/>
        </w:rPr>
        <w:t xml:space="preserve">Раздел. Прогнозирование </w:t>
      </w:r>
      <w:r w:rsidRPr="00E46DAE">
        <w:rPr>
          <w:b/>
          <w:bCs/>
          <w:color w:val="000000" w:themeColor="text1"/>
          <w:kern w:val="24"/>
          <w:sz w:val="28"/>
          <w:szCs w:val="28"/>
        </w:rPr>
        <w:t>– индивидуальный учебный план –</w:t>
      </w:r>
    </w:p>
    <w:p w:rsidR="004C6800" w:rsidRPr="00E46DAE" w:rsidRDefault="006554A6" w:rsidP="004C6800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«Я выбираю предметы для изучения» Совместно с педагогом обучающийся выбирает предметы:</w:t>
      </w:r>
      <w:r w:rsidR="004C6800" w:rsidRPr="00E46DA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6554A6" w:rsidRPr="00E46DAE" w:rsidRDefault="004C6800" w:rsidP="004C6800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ru-RU"/>
        </w:rPr>
      </w:pPr>
      <w:r w:rsidRPr="00E46DA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1. </w:t>
      </w:r>
      <w:r w:rsidRPr="00E46DA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lang w:eastAsia="ru-RU"/>
        </w:rPr>
        <w:t>Воспитательная система Центра внешкольной работы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rFonts w:eastAsia="Calibri"/>
          <w:b/>
          <w:bCs/>
          <w:color w:val="000000" w:themeColor="text1"/>
          <w:kern w:val="24"/>
        </w:rPr>
        <w:t>Детское объединение «Настольный теннис»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/>
          <w:bCs/>
        </w:rPr>
        <w:t>Физическая культура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/>
          <w:bCs/>
        </w:rPr>
        <w:t>Информатика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/>
          <w:bCs/>
        </w:rPr>
        <w:t>Информатика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/>
          <w:bCs/>
        </w:rPr>
        <w:t>Литература</w:t>
      </w:r>
    </w:p>
    <w:p w:rsidR="004C6800" w:rsidRPr="00E46DAE" w:rsidRDefault="004C6800" w:rsidP="004C6800">
      <w:pPr>
        <w:pStyle w:val="a4"/>
        <w:numPr>
          <w:ilvl w:val="0"/>
          <w:numId w:val="7"/>
        </w:numPr>
        <w:rPr>
          <w:b/>
          <w:bCs/>
          <w:color w:val="000000" w:themeColor="text1"/>
          <w:kern w:val="24"/>
          <w:sz w:val="28"/>
          <w:szCs w:val="28"/>
        </w:rPr>
      </w:pPr>
      <w:r w:rsidRPr="00E46DAE">
        <w:rPr>
          <w:b/>
          <w:bCs/>
        </w:rPr>
        <w:t>Русский язык</w:t>
      </w:r>
    </w:p>
    <w:p w:rsidR="004C6800" w:rsidRPr="00E46DAE" w:rsidRDefault="004C6800" w:rsidP="004C6800">
      <w:pPr>
        <w:ind w:left="36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Здесь указывается причина выборы, форма работы, ожидаемые результаты</w:t>
      </w:r>
    </w:p>
    <w:p w:rsidR="006554A6" w:rsidRPr="00E46DAE" w:rsidRDefault="006554A6" w:rsidP="006554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46DA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У обучающегося Андрея С. Наблюдаются следующие показатели (инициируются способы к самопознанию самонаблюдению, самоанализу, самоконтролю самодвижению в процессе деятельности), выросла мотивация к обучению, участию различных конкурсах, олимпиадах, это видно по динамике за 4 учебных года</w:t>
      </w:r>
    </w:p>
    <w:p w:rsidR="006554A6" w:rsidRPr="00E46DAE" w:rsidRDefault="004C6800" w:rsidP="004C6800">
      <w:pPr>
        <w:pStyle w:val="a4"/>
        <w:tabs>
          <w:tab w:val="left" w:pos="1738"/>
        </w:tabs>
        <w:rPr>
          <w:sz w:val="28"/>
          <w:szCs w:val="28"/>
        </w:rPr>
      </w:pPr>
      <w:r w:rsidRPr="00E46DAE">
        <w:rPr>
          <w:rFonts w:eastAsiaTheme="majorEastAsia"/>
          <w:b/>
          <w:bCs/>
          <w:kern w:val="24"/>
          <w:sz w:val="28"/>
          <w:szCs w:val="28"/>
        </w:rPr>
        <w:lastRenderedPageBreak/>
        <w:t>2.</w:t>
      </w:r>
      <w:r w:rsidR="006554A6" w:rsidRPr="00E46DAE">
        <w:rPr>
          <w:rFonts w:eastAsiaTheme="majorEastAsia"/>
          <w:b/>
          <w:bCs/>
          <w:kern w:val="24"/>
          <w:sz w:val="28"/>
          <w:szCs w:val="28"/>
        </w:rPr>
        <w:t xml:space="preserve"> Раз</w:t>
      </w:r>
      <w:r w:rsidRPr="00E46DAE">
        <w:rPr>
          <w:rFonts w:eastAsiaTheme="majorEastAsia"/>
          <w:b/>
          <w:bCs/>
          <w:kern w:val="24"/>
          <w:sz w:val="28"/>
          <w:szCs w:val="28"/>
        </w:rPr>
        <w:t>д</w:t>
      </w:r>
      <w:r w:rsidR="006554A6" w:rsidRPr="00E46DAE">
        <w:rPr>
          <w:rFonts w:eastAsiaTheme="majorEastAsia"/>
          <w:b/>
          <w:bCs/>
          <w:kern w:val="24"/>
          <w:sz w:val="28"/>
          <w:szCs w:val="28"/>
        </w:rPr>
        <w:t>ел. Разработка</w:t>
      </w:r>
      <w:r w:rsidR="006554A6" w:rsidRPr="00E46DAE">
        <w:rPr>
          <w:rFonts w:eastAsiaTheme="majorEastAsia"/>
          <w:b/>
          <w:bCs/>
          <w:color w:val="FF0000"/>
          <w:kern w:val="24"/>
          <w:sz w:val="28"/>
          <w:szCs w:val="28"/>
        </w:rPr>
        <w:t xml:space="preserve"> </w:t>
      </w:r>
      <w:r w:rsidR="006554A6" w:rsidRPr="00E46DAE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индивидуального учебного плана, программы, маршрута </w:t>
      </w:r>
      <w:r w:rsidR="006554A6" w:rsidRPr="00E46DAE">
        <w:rPr>
          <w:rFonts w:eastAsiaTheme="majorEastAsia"/>
          <w:bCs/>
          <w:color w:val="000000" w:themeColor="text1"/>
          <w:kern w:val="24"/>
          <w:sz w:val="28"/>
          <w:szCs w:val="28"/>
        </w:rPr>
        <w:t>обучающийся выбирает те проекты и объединения в которых хочет принимать активное участие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841"/>
        <w:gridCol w:w="9360"/>
      </w:tblGrid>
      <w:tr w:rsidR="006554A6" w:rsidRPr="00E46DAE" w:rsidTr="006554A6">
        <w:trPr>
          <w:trHeight w:val="196"/>
        </w:trPr>
        <w:tc>
          <w:tcPr>
            <w:tcW w:w="841" w:type="dxa"/>
            <w:hideMark/>
          </w:tcPr>
          <w:p w:rsidR="006554A6" w:rsidRPr="00E46DAE" w:rsidRDefault="006554A6" w:rsidP="00D01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Проект «Мы выбираем ЗОЖ!» </w:t>
            </w:r>
          </w:p>
        </w:tc>
      </w:tr>
      <w:tr w:rsidR="006554A6" w:rsidRPr="00E46DAE" w:rsidTr="006554A6">
        <w:trPr>
          <w:trHeight w:val="300"/>
        </w:trPr>
        <w:tc>
          <w:tcPr>
            <w:tcW w:w="841" w:type="dxa"/>
          </w:tcPr>
          <w:p w:rsidR="006554A6" w:rsidRPr="00E46DAE" w:rsidRDefault="006554A6" w:rsidP="006554A6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Посещение детских объединений.</w:t>
            </w:r>
          </w:p>
        </w:tc>
      </w:tr>
      <w:tr w:rsidR="006554A6" w:rsidRPr="00E46DAE" w:rsidTr="006554A6">
        <w:trPr>
          <w:trHeight w:val="324"/>
        </w:trPr>
        <w:tc>
          <w:tcPr>
            <w:tcW w:w="841" w:type="dxa"/>
          </w:tcPr>
          <w:p w:rsidR="006554A6" w:rsidRPr="00E46DAE" w:rsidRDefault="006554A6" w:rsidP="006554A6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Кружок </w:t>
            </w:r>
            <w:proofErr w:type="gramStart"/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 Природа</w:t>
            </w:r>
            <w:proofErr w:type="gramEnd"/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фантазия»</w:t>
            </w:r>
          </w:p>
        </w:tc>
      </w:tr>
      <w:tr w:rsidR="006554A6" w:rsidRPr="00E46DAE" w:rsidTr="006554A6">
        <w:trPr>
          <w:trHeight w:val="324"/>
        </w:trPr>
        <w:tc>
          <w:tcPr>
            <w:tcW w:w="841" w:type="dxa"/>
          </w:tcPr>
          <w:p w:rsidR="006554A6" w:rsidRPr="00E46DAE" w:rsidRDefault="006554A6" w:rsidP="006554A6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Факультатив «Тайны текста»</w:t>
            </w:r>
          </w:p>
        </w:tc>
      </w:tr>
      <w:tr w:rsidR="006554A6" w:rsidRPr="00E46DAE" w:rsidTr="006554A6">
        <w:trPr>
          <w:trHeight w:val="322"/>
        </w:trPr>
        <w:tc>
          <w:tcPr>
            <w:tcW w:w="841" w:type="dxa"/>
          </w:tcPr>
          <w:p w:rsidR="006554A6" w:rsidRPr="00E46DAE" w:rsidRDefault="006554A6" w:rsidP="006554A6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Факультатив «Логика»</w:t>
            </w:r>
          </w:p>
        </w:tc>
      </w:tr>
      <w:tr w:rsidR="006554A6" w:rsidRPr="00E46DAE" w:rsidTr="006554A6">
        <w:trPr>
          <w:trHeight w:val="426"/>
        </w:trPr>
        <w:tc>
          <w:tcPr>
            <w:tcW w:w="841" w:type="dxa"/>
          </w:tcPr>
          <w:p w:rsidR="006554A6" w:rsidRPr="00E46DAE" w:rsidRDefault="006554A6" w:rsidP="006554A6">
            <w:pPr>
              <w:pStyle w:val="a4"/>
              <w:numPr>
                <w:ilvl w:val="0"/>
                <w:numId w:val="8"/>
              </w:numPr>
              <w:jc w:val="center"/>
            </w:pPr>
          </w:p>
        </w:tc>
        <w:tc>
          <w:tcPr>
            <w:tcW w:w="9360" w:type="dxa"/>
            <w:hideMark/>
          </w:tcPr>
          <w:p w:rsidR="006554A6" w:rsidRPr="00E46DAE" w:rsidRDefault="006554A6" w:rsidP="00D01D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Факультатив «Информатика и КТ»</w:t>
            </w:r>
          </w:p>
        </w:tc>
      </w:tr>
    </w:tbl>
    <w:p w:rsidR="006554A6" w:rsidRPr="00E46DAE" w:rsidRDefault="006554A6" w:rsidP="006554A6">
      <w:pP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4C6800" w:rsidP="004C680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AE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>3.</w:t>
      </w:r>
      <w:r w:rsidR="006554A6" w:rsidRPr="00E46DAE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Раздел «Интеграция с другими специалистами» обучающийся </w:t>
      </w:r>
      <w:r w:rsidRPr="00E46DAE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</w:rPr>
        <w:t>сотрудничает:</w:t>
      </w:r>
      <w:r w:rsidRPr="00E46DAE">
        <w:rPr>
          <w:rFonts w:ascii="Times New Roman" w:hAnsi="Times New Roman" w:cs="Times New Roman"/>
          <w:b/>
          <w:bCs/>
          <w:color w:val="000000" w:themeColor="text1"/>
          <w:kern w:val="24"/>
        </w:rPr>
        <w:t xml:space="preserve"> психологом, классным руководителем, педагогом дополнительного образования, учителями - предметниками.</w:t>
      </w:r>
    </w:p>
    <w:p w:rsidR="006554A6" w:rsidRPr="00E46DAE" w:rsidRDefault="004C6800" w:rsidP="004C6800">
      <w:pPr>
        <w:tabs>
          <w:tab w:val="left" w:pos="3684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4.</w:t>
      </w:r>
      <w:r w:rsidR="006554A6"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Раздел.  Проектирование – индивидуальной образовательной программы</w:t>
      </w:r>
    </w:p>
    <w:p w:rsidR="006554A6" w:rsidRPr="00E46DAE" w:rsidRDefault="006554A6" w:rsidP="006554A6">
      <w:pPr>
        <w:tabs>
          <w:tab w:val="left" w:pos="3684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C6800"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– </w:t>
      </w: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«Я составляю программу образовательной деятельности» (рефлексия)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972"/>
        <w:gridCol w:w="2552"/>
        <w:gridCol w:w="4819"/>
      </w:tblGrid>
      <w:tr w:rsidR="006554A6" w:rsidRPr="00E46DAE" w:rsidTr="00D01D94">
        <w:trPr>
          <w:trHeight w:val="380"/>
        </w:trPr>
        <w:tc>
          <w:tcPr>
            <w:tcW w:w="2972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Планирование</w:t>
            </w:r>
          </w:p>
        </w:tc>
        <w:tc>
          <w:tcPr>
            <w:tcW w:w="2552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Мероприятия</w:t>
            </w:r>
          </w:p>
        </w:tc>
        <w:tc>
          <w:tcPr>
            <w:tcW w:w="4819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Результат</w:t>
            </w:r>
          </w:p>
        </w:tc>
      </w:tr>
      <w:tr w:rsidR="006554A6" w:rsidRPr="00E46DAE" w:rsidTr="00D01D94">
        <w:trPr>
          <w:trHeight w:val="841"/>
        </w:trPr>
        <w:tc>
          <w:tcPr>
            <w:tcW w:w="2972" w:type="dxa"/>
            <w:hideMark/>
          </w:tcPr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ru-RU"/>
              </w:rPr>
              <w:t>Подготовка и участие в городских и областных олимпиадах, конкурсах, конференциях.</w:t>
            </w:r>
          </w:p>
        </w:tc>
        <w:tc>
          <w:tcPr>
            <w:tcW w:w="2552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1. Индивидуальные консультации учителей – предметников, педагогов дополнительного образования.</w:t>
            </w:r>
          </w:p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2. Индивидуальная работа. 3. Посещение занятий</w:t>
            </w:r>
          </w:p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  Участник и призер команды КВН «Экстрим» 2016г.</w:t>
            </w:r>
            <w:bookmarkStart w:id="0" w:name="_GoBack"/>
            <w:bookmarkEnd w:id="0"/>
          </w:p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   Призер городской олимпиады по истории 2016г.</w:t>
            </w:r>
          </w:p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    Победитель номинации «Волшебная ракетка» в рамках «Дня личных рекордов» 2016г.</w:t>
            </w:r>
          </w:p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     Участник областного конкурса по русскому языку «Я русский бы выучил только за то …» 2015г.</w:t>
            </w:r>
          </w:p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   Победитель зимнего фестиваля городского </w:t>
            </w:r>
            <w:proofErr w:type="spellStart"/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физкультурно</w:t>
            </w:r>
            <w:proofErr w:type="spellEnd"/>
            <w:r w:rsidRPr="00E46DA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 – оздоровительного комплекса ГТО 2016г.</w:t>
            </w:r>
          </w:p>
        </w:tc>
      </w:tr>
    </w:tbl>
    <w:p w:rsidR="006554A6" w:rsidRPr="00E46DAE" w:rsidRDefault="006554A6" w:rsidP="006554A6">
      <w:pPr>
        <w:tabs>
          <w:tab w:val="left" w:pos="9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5 этап</w:t>
      </w:r>
      <w:proofErr w:type="gramStart"/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«</w:t>
      </w:r>
      <w:proofErr w:type="gramEnd"/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Определение способов оценки и самооценки</w:t>
      </w: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успехов воспитанника»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689"/>
        <w:gridCol w:w="2835"/>
        <w:gridCol w:w="2551"/>
        <w:gridCol w:w="2268"/>
      </w:tblGrid>
      <w:tr w:rsidR="006554A6" w:rsidRPr="00E46DAE" w:rsidTr="00D01D94">
        <w:trPr>
          <w:trHeight w:val="735"/>
        </w:trPr>
        <w:tc>
          <w:tcPr>
            <w:tcW w:w="2689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Самооценка: «Что я хотел?»</w:t>
            </w:r>
          </w:p>
        </w:tc>
        <w:tc>
          <w:tcPr>
            <w:tcW w:w="2835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Что я сделал для достижения цели?»</w:t>
            </w:r>
          </w:p>
        </w:tc>
        <w:tc>
          <w:tcPr>
            <w:tcW w:w="2551" w:type="dxa"/>
            <w:hideMark/>
          </w:tcPr>
          <w:p w:rsidR="006554A6" w:rsidRPr="00E46DAE" w:rsidRDefault="006554A6" w:rsidP="00D01D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«Чему научился?»</w:t>
            </w:r>
          </w:p>
        </w:tc>
        <w:tc>
          <w:tcPr>
            <w:tcW w:w="2268" w:type="dxa"/>
            <w:hideMark/>
          </w:tcPr>
          <w:p w:rsidR="006554A6" w:rsidRPr="00E46DAE" w:rsidRDefault="006554A6" w:rsidP="00D01D9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«Что необходимо </w:t>
            </w:r>
            <w:proofErr w:type="gramStart"/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сделать  </w:t>
            </w:r>
            <w:proofErr w:type="spellStart"/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ещѐ</w:t>
            </w:r>
            <w:proofErr w:type="spellEnd"/>
            <w:proofErr w:type="gramEnd"/>
            <w:r w:rsidRPr="00E46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?»</w:t>
            </w:r>
          </w:p>
        </w:tc>
      </w:tr>
    </w:tbl>
    <w:p w:rsidR="006554A6" w:rsidRPr="00E46DAE" w:rsidRDefault="006554A6" w:rsidP="006554A6">
      <w:pPr>
        <w:tabs>
          <w:tab w:val="left" w:pos="947"/>
        </w:tabs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6554A6" w:rsidP="006554A6">
      <w:pPr>
        <w:tabs>
          <w:tab w:val="left" w:pos="94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Оценка ИОМ со стороны</w:t>
      </w:r>
      <w:r w:rsidRPr="00E46D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педагога</w:t>
      </w:r>
    </w:p>
    <w:p w:rsidR="006554A6" w:rsidRPr="00E46DAE" w:rsidRDefault="006554A6" w:rsidP="006554A6">
      <w:pPr>
        <w:pStyle w:val="a4"/>
        <w:tabs>
          <w:tab w:val="left" w:pos="3503"/>
        </w:tabs>
        <w:rPr>
          <w:sz w:val="28"/>
          <w:szCs w:val="28"/>
        </w:rPr>
      </w:pPr>
      <w:r w:rsidRPr="00E46DAE">
        <w:rPr>
          <w:rFonts w:eastAsiaTheme="majorEastAsia"/>
          <w:color w:val="000000" w:themeColor="text1"/>
          <w:kern w:val="24"/>
          <w:sz w:val="28"/>
          <w:szCs w:val="28"/>
        </w:rPr>
        <w:t xml:space="preserve">1. В результате </w:t>
      </w:r>
      <w:proofErr w:type="gramStart"/>
      <w:r w:rsidRPr="00E46DAE">
        <w:rPr>
          <w:rFonts w:eastAsiaTheme="majorEastAsia"/>
          <w:color w:val="000000" w:themeColor="text1"/>
          <w:kern w:val="24"/>
          <w:sz w:val="28"/>
          <w:szCs w:val="28"/>
        </w:rPr>
        <w:t>реализации  ИОМ</w:t>
      </w:r>
      <w:proofErr w:type="gramEnd"/>
      <w:r w:rsidRPr="00E46DAE">
        <w:rPr>
          <w:rFonts w:eastAsiaTheme="majorEastAsia"/>
          <w:color w:val="000000" w:themeColor="text1"/>
          <w:kern w:val="24"/>
          <w:sz w:val="28"/>
          <w:szCs w:val="28"/>
        </w:rPr>
        <w:t xml:space="preserve"> выявлено продвижение обучающихся вперед, подъем их на более высокий  уровень развития;</w:t>
      </w:r>
      <w:r w:rsidRPr="00E46DAE">
        <w:rPr>
          <w:rFonts w:eastAsiaTheme="majorEastAsia"/>
          <w:color w:val="000000" w:themeColor="text1"/>
          <w:kern w:val="24"/>
          <w:sz w:val="28"/>
          <w:szCs w:val="28"/>
        </w:rPr>
        <w:br/>
      </w:r>
      <w:r w:rsidRPr="00E46DAE">
        <w:rPr>
          <w:rFonts w:eastAsiaTheme="majorEastAsia"/>
          <w:color w:val="000000" w:themeColor="text1"/>
          <w:kern w:val="24"/>
          <w:sz w:val="28"/>
          <w:szCs w:val="28"/>
        </w:rPr>
        <w:br/>
        <w:t>3. Дает шанс ребенку открыть себя как индивидуальность, как личность.</w:t>
      </w:r>
    </w:p>
    <w:p w:rsidR="006554A6" w:rsidRPr="00E46DAE" w:rsidRDefault="006554A6" w:rsidP="006554A6">
      <w:pPr>
        <w:pStyle w:val="a4"/>
        <w:tabs>
          <w:tab w:val="left" w:pos="3503"/>
        </w:tabs>
        <w:jc w:val="center"/>
        <w:rPr>
          <w:rFonts w:eastAsiaTheme="majorEastAsia"/>
          <w:b/>
          <w:bCs/>
          <w:color w:val="000000" w:themeColor="text1"/>
          <w:kern w:val="24"/>
          <w:sz w:val="40"/>
          <w:szCs w:val="40"/>
        </w:rPr>
      </w:pPr>
    </w:p>
    <w:p w:rsidR="004C6800" w:rsidRPr="00E46DAE" w:rsidRDefault="004C6800" w:rsidP="006554A6">
      <w:pPr>
        <w:pStyle w:val="a4"/>
        <w:tabs>
          <w:tab w:val="left" w:pos="3503"/>
        </w:tabs>
        <w:jc w:val="center"/>
        <w:rPr>
          <w:rFonts w:eastAsiaTheme="majorEastAsia"/>
          <w:b/>
          <w:bCs/>
          <w:color w:val="000000" w:themeColor="text1"/>
          <w:kern w:val="24"/>
          <w:sz w:val="40"/>
          <w:szCs w:val="40"/>
        </w:rPr>
      </w:pPr>
    </w:p>
    <w:p w:rsidR="004C6800" w:rsidRPr="00E46DAE" w:rsidRDefault="004C6800" w:rsidP="006554A6">
      <w:pPr>
        <w:pStyle w:val="a4"/>
        <w:tabs>
          <w:tab w:val="left" w:pos="3503"/>
        </w:tabs>
        <w:jc w:val="center"/>
        <w:rPr>
          <w:rFonts w:eastAsiaTheme="majorEastAsia"/>
          <w:b/>
          <w:bCs/>
          <w:color w:val="000000" w:themeColor="text1"/>
          <w:kern w:val="24"/>
          <w:sz w:val="40"/>
          <w:szCs w:val="40"/>
        </w:rPr>
      </w:pPr>
    </w:p>
    <w:p w:rsidR="004C6800" w:rsidRPr="00E46DAE" w:rsidRDefault="004C6800" w:rsidP="006554A6">
      <w:pPr>
        <w:pStyle w:val="a4"/>
        <w:tabs>
          <w:tab w:val="left" w:pos="3503"/>
        </w:tabs>
        <w:jc w:val="center"/>
        <w:rPr>
          <w:rFonts w:eastAsiaTheme="majorEastAsia"/>
          <w:b/>
          <w:bCs/>
          <w:color w:val="000000" w:themeColor="text1"/>
          <w:kern w:val="24"/>
          <w:sz w:val="40"/>
          <w:szCs w:val="40"/>
        </w:rPr>
      </w:pPr>
    </w:p>
    <w:p w:rsidR="006554A6" w:rsidRPr="00E46DAE" w:rsidRDefault="006554A6" w:rsidP="006554A6">
      <w:pPr>
        <w:pStyle w:val="a4"/>
        <w:tabs>
          <w:tab w:val="left" w:pos="3503"/>
        </w:tabs>
        <w:jc w:val="center"/>
        <w:rPr>
          <w:sz w:val="28"/>
          <w:szCs w:val="28"/>
        </w:rPr>
      </w:pPr>
      <w:r w:rsidRPr="00E46DAE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lastRenderedPageBreak/>
        <w:t xml:space="preserve">Оценка ИОМ со </w:t>
      </w:r>
      <w:proofErr w:type="gramStart"/>
      <w:r w:rsidRPr="00E46DAE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>стороны  ученика</w:t>
      </w:r>
      <w:proofErr w:type="gramEnd"/>
    </w:p>
    <w:p w:rsidR="006554A6" w:rsidRPr="00E46DAE" w:rsidRDefault="006554A6" w:rsidP="006554A6">
      <w:pPr>
        <w:pStyle w:val="a4"/>
        <w:numPr>
          <w:ilvl w:val="0"/>
          <w:numId w:val="2"/>
        </w:numPr>
        <w:tabs>
          <w:tab w:val="left" w:pos="986"/>
        </w:tabs>
        <w:rPr>
          <w:sz w:val="28"/>
          <w:szCs w:val="28"/>
        </w:rPr>
      </w:pPr>
      <w:r w:rsidRPr="00E46DAE">
        <w:rPr>
          <w:sz w:val="28"/>
          <w:szCs w:val="28"/>
        </w:rPr>
        <w:t>Помогает обучающемуся анализировать свою деятельность, объективно оценивать свои возможности и искать преодоление трудностей;</w:t>
      </w:r>
    </w:p>
    <w:p w:rsidR="006554A6" w:rsidRPr="00E46DAE" w:rsidRDefault="006554A6" w:rsidP="006554A6">
      <w:pPr>
        <w:pStyle w:val="a4"/>
        <w:numPr>
          <w:ilvl w:val="0"/>
          <w:numId w:val="2"/>
        </w:numPr>
        <w:tabs>
          <w:tab w:val="left" w:pos="986"/>
        </w:tabs>
        <w:rPr>
          <w:sz w:val="28"/>
          <w:szCs w:val="28"/>
        </w:rPr>
      </w:pPr>
      <w:r w:rsidRPr="00E46DAE">
        <w:rPr>
          <w:sz w:val="28"/>
          <w:szCs w:val="28"/>
        </w:rPr>
        <w:t>Позволяет делать процесс обучения более целенаправленным и осмысленным;</w:t>
      </w:r>
    </w:p>
    <w:p w:rsidR="006554A6" w:rsidRPr="00E46DAE" w:rsidRDefault="006554A6" w:rsidP="006554A6">
      <w:pPr>
        <w:pStyle w:val="a4"/>
        <w:numPr>
          <w:ilvl w:val="0"/>
          <w:numId w:val="2"/>
        </w:numPr>
        <w:tabs>
          <w:tab w:val="left" w:pos="986"/>
        </w:tabs>
        <w:rPr>
          <w:sz w:val="28"/>
          <w:szCs w:val="28"/>
        </w:rPr>
      </w:pPr>
      <w:r w:rsidRPr="00E46DAE">
        <w:rPr>
          <w:sz w:val="28"/>
          <w:szCs w:val="28"/>
        </w:rPr>
        <w:t>Не допускает сравнения с другими.</w:t>
      </w:r>
    </w:p>
    <w:p w:rsidR="006554A6" w:rsidRPr="00E46DAE" w:rsidRDefault="006554A6" w:rsidP="006554A6">
      <w:pPr>
        <w:pStyle w:val="a4"/>
        <w:tabs>
          <w:tab w:val="left" w:pos="986"/>
        </w:tabs>
        <w:ind w:left="1350"/>
        <w:rPr>
          <w:sz w:val="28"/>
          <w:szCs w:val="28"/>
        </w:rPr>
      </w:pPr>
    </w:p>
    <w:p w:rsidR="006554A6" w:rsidRPr="00E46DAE" w:rsidRDefault="006554A6" w:rsidP="006554A6">
      <w:pPr>
        <w:tabs>
          <w:tab w:val="left" w:pos="947"/>
        </w:tabs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E46DAE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Пройдя все этапы ИОМ, в итоге совместной деятельности педагогов дополнительного образования, учителями предметниками, психологом, у Андрея сформировался портрет одаренного ребенка по всем видам деятельности:</w:t>
      </w:r>
    </w:p>
    <w:p w:rsidR="006554A6" w:rsidRPr="00E46DAE" w:rsidRDefault="006554A6" w:rsidP="006554A6">
      <w:pPr>
        <w:pStyle w:val="a4"/>
        <w:ind w:left="-567"/>
        <w:jc w:val="both"/>
        <w:rPr>
          <w:b/>
          <w:color w:val="1A1B1C"/>
          <w:sz w:val="28"/>
          <w:szCs w:val="28"/>
        </w:rPr>
      </w:pPr>
      <w:r w:rsidRPr="00E46DAE">
        <w:rPr>
          <w:b/>
          <w:sz w:val="28"/>
          <w:szCs w:val="28"/>
        </w:rPr>
        <w:t xml:space="preserve">У Андрея проявляется высокий уровень </w:t>
      </w:r>
      <w:r w:rsidRPr="00E46DAE">
        <w:rPr>
          <w:b/>
          <w:color w:val="231F20"/>
          <w:sz w:val="28"/>
          <w:szCs w:val="28"/>
        </w:rPr>
        <w:t>познавательных потребностей</w:t>
      </w:r>
      <w:r w:rsidRPr="00E46DAE">
        <w:rPr>
          <w:b/>
          <w:sz w:val="28"/>
          <w:szCs w:val="28"/>
        </w:rPr>
        <w:t xml:space="preserve"> (любознательность, стойкий я</w:t>
      </w:r>
      <w:r w:rsidRPr="00E46DAE">
        <w:rPr>
          <w:b/>
          <w:color w:val="231F20"/>
          <w:sz w:val="28"/>
          <w:szCs w:val="28"/>
        </w:rPr>
        <w:t>рко выраженный интерес к выбранным занятиям и видам деятельности</w:t>
      </w:r>
      <w:r w:rsidRPr="00E46DAE">
        <w:rPr>
          <w:b/>
          <w:sz w:val="28"/>
          <w:szCs w:val="28"/>
        </w:rPr>
        <w:t xml:space="preserve">). </w:t>
      </w:r>
      <w:r w:rsidRPr="00E46DAE">
        <w:rPr>
          <w:b/>
          <w:color w:val="231F20"/>
          <w:sz w:val="28"/>
          <w:szCs w:val="28"/>
        </w:rPr>
        <w:t>Обучающийся отличается особой умственной самостоятельностью (индивидуально занимается выбранным предметом,</w:t>
      </w:r>
      <w:r w:rsidRPr="00E46DAE">
        <w:rPr>
          <w:rFonts w:eastAsiaTheme="minorEastAsia"/>
          <w:b/>
          <w:bCs/>
          <w:color w:val="000000"/>
          <w:kern w:val="24"/>
          <w:sz w:val="20"/>
          <w:szCs w:val="20"/>
        </w:rPr>
        <w:t xml:space="preserve"> </w:t>
      </w:r>
      <w:r w:rsidRPr="00E46DAE">
        <w:rPr>
          <w:rFonts w:eastAsiaTheme="minorEastAsia"/>
          <w:b/>
          <w:bCs/>
          <w:color w:val="000000"/>
          <w:kern w:val="24"/>
          <w:sz w:val="28"/>
          <w:szCs w:val="28"/>
        </w:rPr>
        <w:t>работает над</w:t>
      </w:r>
      <w:r w:rsidRPr="00E46DAE">
        <w:rPr>
          <w:rFonts w:eastAsiaTheme="minorEastAsia"/>
          <w:b/>
          <w:bCs/>
          <w:color w:val="000000"/>
          <w:kern w:val="24"/>
          <w:sz w:val="20"/>
          <w:szCs w:val="20"/>
        </w:rPr>
        <w:t xml:space="preserve"> </w:t>
      </w:r>
      <w:r w:rsidRPr="00E46DAE">
        <w:rPr>
          <w:rFonts w:eastAsiaTheme="minorEastAsia"/>
          <w:b/>
          <w:bCs/>
          <w:color w:val="000000"/>
          <w:kern w:val="24"/>
          <w:sz w:val="28"/>
          <w:szCs w:val="28"/>
        </w:rPr>
        <w:t>исследовательским проектом, пошагово переходит от одного этапа к другому)</w:t>
      </w:r>
      <w:r w:rsidRPr="00E46DAE">
        <w:rPr>
          <w:rFonts w:eastAsiaTheme="minorEastAsia"/>
          <w:bCs/>
          <w:color w:val="000000"/>
          <w:kern w:val="24"/>
          <w:sz w:val="28"/>
          <w:szCs w:val="28"/>
        </w:rPr>
        <w:t xml:space="preserve">. </w:t>
      </w:r>
    </w:p>
    <w:p w:rsidR="006554A6" w:rsidRPr="00E46DAE" w:rsidRDefault="006554A6" w:rsidP="006554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A1B1C"/>
          <w:sz w:val="28"/>
          <w:szCs w:val="28"/>
        </w:rPr>
      </w:pPr>
      <w:r w:rsidRPr="00E46DAE">
        <w:rPr>
          <w:rFonts w:ascii="Times New Roman" w:eastAsia="Times New Roman" w:hAnsi="Times New Roman" w:cs="Times New Roman"/>
          <w:b/>
          <w:color w:val="1A1B1C"/>
          <w:sz w:val="28"/>
          <w:szCs w:val="28"/>
          <w:lang w:eastAsia="ru-RU"/>
        </w:rPr>
        <w:t xml:space="preserve">У обучающегося отмечается высокая познавательная мотивация, целеустремленность, настойчивость и самостоятельность в деятельности. </w:t>
      </w:r>
    </w:p>
    <w:p w:rsidR="006554A6" w:rsidRPr="00E46DAE" w:rsidRDefault="006554A6" w:rsidP="006554A6">
      <w:pPr>
        <w:pStyle w:val="a4"/>
        <w:ind w:left="-567"/>
        <w:jc w:val="both"/>
        <w:rPr>
          <w:b/>
          <w:color w:val="231F20"/>
          <w:sz w:val="28"/>
          <w:szCs w:val="28"/>
        </w:rPr>
      </w:pPr>
      <w:r w:rsidRPr="00E46DAE">
        <w:rPr>
          <w:color w:val="1A1B1C"/>
          <w:sz w:val="28"/>
          <w:szCs w:val="28"/>
        </w:rPr>
        <w:t xml:space="preserve"> </w:t>
      </w:r>
      <w:r w:rsidRPr="00E46DAE">
        <w:rPr>
          <w:b/>
          <w:color w:val="1A1B1C"/>
          <w:sz w:val="28"/>
          <w:szCs w:val="28"/>
        </w:rPr>
        <w:t>В исследовательской деятельности Андрей характеризуется высокой степенью инициативности исследовательской</w:t>
      </w:r>
      <w:r w:rsidRPr="00E46DAE">
        <w:rPr>
          <w:b/>
          <w:color w:val="231F20"/>
          <w:sz w:val="28"/>
          <w:szCs w:val="28"/>
        </w:rPr>
        <w:t xml:space="preserve"> позиции ребенка «Я хочу и могу знать о…». </w:t>
      </w:r>
      <w:r w:rsidRPr="00E46DAE">
        <w:rPr>
          <w:b/>
          <w:color w:val="1A1B1C"/>
          <w:sz w:val="28"/>
          <w:szCs w:val="28"/>
        </w:rPr>
        <w:t xml:space="preserve"> </w:t>
      </w:r>
      <w:r w:rsidRPr="00E46DAE">
        <w:rPr>
          <w:b/>
          <w:color w:val="231F20"/>
          <w:sz w:val="28"/>
          <w:szCs w:val="28"/>
        </w:rPr>
        <w:t xml:space="preserve">В процессе обучения у обучающегося произошли существенные изменения в субъектной позиции личности на каждом из этапов исследовательской деятельности: 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proofErr w:type="gramStart"/>
      <w:r w:rsidRPr="00E46DAE">
        <w:rPr>
          <w:b/>
          <w:color w:val="231F20"/>
          <w:sz w:val="28"/>
          <w:szCs w:val="28"/>
        </w:rPr>
        <w:t>мне</w:t>
      </w:r>
      <w:proofErr w:type="gramEnd"/>
      <w:r w:rsidRPr="00E46DAE">
        <w:rPr>
          <w:b/>
          <w:color w:val="231F20"/>
          <w:sz w:val="28"/>
          <w:szCs w:val="28"/>
        </w:rPr>
        <w:t xml:space="preserve"> интересно</w:t>
      </w:r>
      <w:r w:rsidRPr="00E46DAE">
        <w:rPr>
          <w:color w:val="231F20"/>
          <w:sz w:val="28"/>
          <w:szCs w:val="28"/>
        </w:rPr>
        <w:t>;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пытаюсь делать, умею узнавать новое»</w:t>
      </w:r>
      <w:r w:rsidRPr="00E46DAE">
        <w:rPr>
          <w:color w:val="231F20"/>
          <w:sz w:val="28"/>
          <w:szCs w:val="28"/>
        </w:rPr>
        <w:t>;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знаю», «я умею»</w:t>
      </w:r>
      <w:r w:rsidRPr="00E46DAE">
        <w:rPr>
          <w:color w:val="231F20"/>
          <w:sz w:val="28"/>
          <w:szCs w:val="28"/>
        </w:rPr>
        <w:t>);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аналитик»</w:t>
      </w:r>
      <w:r w:rsidRPr="00E46DAE">
        <w:rPr>
          <w:color w:val="231F20"/>
          <w:sz w:val="28"/>
          <w:szCs w:val="28"/>
        </w:rPr>
        <w:t xml:space="preserve">; 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исследователь»</w:t>
      </w:r>
      <w:r w:rsidRPr="00E46DAE">
        <w:rPr>
          <w:color w:val="231F20"/>
          <w:sz w:val="28"/>
          <w:szCs w:val="28"/>
        </w:rPr>
        <w:t xml:space="preserve">; 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первооткрыватель»</w:t>
      </w:r>
      <w:r w:rsidRPr="00E46DAE">
        <w:rPr>
          <w:color w:val="231F20"/>
          <w:sz w:val="28"/>
          <w:szCs w:val="28"/>
        </w:rPr>
        <w:t xml:space="preserve">;  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хочу понять»</w:t>
      </w:r>
      <w:r w:rsidRPr="00E46DAE">
        <w:rPr>
          <w:color w:val="231F20"/>
          <w:sz w:val="28"/>
          <w:szCs w:val="28"/>
        </w:rPr>
        <w:t xml:space="preserve">;  </w:t>
      </w:r>
    </w:p>
    <w:p w:rsidR="006554A6" w:rsidRPr="00E46DAE" w:rsidRDefault="006554A6" w:rsidP="006554A6">
      <w:pPr>
        <w:pStyle w:val="a4"/>
        <w:numPr>
          <w:ilvl w:val="0"/>
          <w:numId w:val="3"/>
        </w:numPr>
        <w:jc w:val="both"/>
        <w:rPr>
          <w:color w:val="231F20"/>
          <w:sz w:val="28"/>
          <w:szCs w:val="28"/>
        </w:rPr>
      </w:pPr>
      <w:r w:rsidRPr="00E46DAE">
        <w:rPr>
          <w:b/>
          <w:color w:val="231F20"/>
          <w:sz w:val="28"/>
          <w:szCs w:val="28"/>
        </w:rPr>
        <w:t>«</w:t>
      </w:r>
      <w:proofErr w:type="gramStart"/>
      <w:r w:rsidRPr="00E46DAE">
        <w:rPr>
          <w:b/>
          <w:color w:val="231F20"/>
          <w:sz w:val="28"/>
          <w:szCs w:val="28"/>
        </w:rPr>
        <w:t>я</w:t>
      </w:r>
      <w:proofErr w:type="gramEnd"/>
      <w:r w:rsidRPr="00E46DAE">
        <w:rPr>
          <w:b/>
          <w:color w:val="231F20"/>
          <w:sz w:val="28"/>
          <w:szCs w:val="28"/>
        </w:rPr>
        <w:t xml:space="preserve"> автор»</w:t>
      </w:r>
      <w:r w:rsidRPr="00E46DAE">
        <w:rPr>
          <w:color w:val="231F20"/>
          <w:sz w:val="28"/>
          <w:szCs w:val="28"/>
        </w:rPr>
        <w:t xml:space="preserve">. </w:t>
      </w:r>
    </w:p>
    <w:p w:rsidR="006554A6" w:rsidRPr="00E46DAE" w:rsidRDefault="006554A6" w:rsidP="006554A6">
      <w:pPr>
        <w:spacing w:line="240" w:lineRule="auto"/>
        <w:ind w:left="-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46DAE">
        <w:rPr>
          <w:rFonts w:ascii="Times New Roman" w:hAnsi="Times New Roman" w:cs="Times New Roman"/>
          <w:color w:val="231F20"/>
          <w:sz w:val="28"/>
          <w:szCs w:val="28"/>
        </w:rPr>
        <w:t xml:space="preserve">В результате Андрей порождает новое знание, что говорит о его творческом потенциале. </w:t>
      </w:r>
    </w:p>
    <w:p w:rsidR="006554A6" w:rsidRPr="00E46DAE" w:rsidRDefault="006554A6" w:rsidP="006554A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E46DAE">
        <w:rPr>
          <w:rFonts w:ascii="Times New Roman" w:eastAsia="Times New Roman" w:hAnsi="Times New Roman" w:cs="Times New Roman"/>
          <w:b/>
          <w:color w:val="1A1B1C"/>
          <w:sz w:val="28"/>
          <w:szCs w:val="28"/>
          <w:lang w:eastAsia="ru-RU"/>
        </w:rPr>
        <w:t>Ценностно-смысловое саморазвитие Андрея с</w:t>
      </w:r>
      <w:r w:rsidRPr="00E46D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вязано с развитием внутреннего мира, его «ядра»: идеалов, смысловых образований, целей, ценностей, убеждений, взглядов, в целом мотивационной сферы.</w:t>
      </w:r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Он динамично регулирует отношения человека с миром, что происходит благодаря процессам </w:t>
      </w:r>
      <w:proofErr w:type="spellStart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>смыслообразования</w:t>
      </w:r>
      <w:proofErr w:type="spellEnd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>смыслоосознания</w:t>
      </w:r>
      <w:proofErr w:type="spellEnd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и </w:t>
      </w:r>
      <w:proofErr w:type="spellStart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>смыслостроительства</w:t>
      </w:r>
      <w:proofErr w:type="spellEnd"/>
      <w:r w:rsidRPr="00E46DAE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. </w:t>
      </w:r>
    </w:p>
    <w:p w:rsidR="006554A6" w:rsidRPr="00E46DAE" w:rsidRDefault="006554A6" w:rsidP="006554A6">
      <w:pPr>
        <w:tabs>
          <w:tab w:val="left" w:pos="947"/>
        </w:tabs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«Если педагог имеет только любовь к делу,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он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- хороший учитель.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Если </w:t>
      </w: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педагог  имеет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только  любовь к ученику,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как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отец и мать,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- он лучше того учителя,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который  прочел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все книги.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Если </w:t>
      </w: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педагог  соединяет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в себе любовь к делу</w:t>
      </w:r>
    </w:p>
    <w:p w:rsidR="006554A6" w:rsidRPr="00E46DAE" w:rsidRDefault="006554A6" w:rsidP="006554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и</w:t>
      </w:r>
      <w:proofErr w:type="gramEnd"/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к ученикам, он - совершенный учитель».</w:t>
      </w:r>
    </w:p>
    <w:p w:rsidR="002E6C1A" w:rsidRPr="00E46DAE" w:rsidRDefault="006554A6" w:rsidP="004C6800">
      <w:pPr>
        <w:pStyle w:val="a3"/>
        <w:spacing w:before="0" w:beforeAutospacing="0" w:after="0" w:afterAutospacing="0"/>
        <w:jc w:val="center"/>
      </w:pPr>
      <w:r w:rsidRPr="00E46DAE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Л.Н. Толстой.</w:t>
      </w:r>
    </w:p>
    <w:sectPr w:rsidR="002E6C1A" w:rsidRPr="00E46DAE" w:rsidSect="003B580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A5A"/>
    <w:multiLevelType w:val="hybridMultilevel"/>
    <w:tmpl w:val="ED301162"/>
    <w:lvl w:ilvl="0" w:tplc="FF4827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DDE"/>
    <w:multiLevelType w:val="hybridMultilevel"/>
    <w:tmpl w:val="B06EFCA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5D3FEC"/>
    <w:multiLevelType w:val="hybridMultilevel"/>
    <w:tmpl w:val="6500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3F8"/>
    <w:multiLevelType w:val="hybridMultilevel"/>
    <w:tmpl w:val="F05ED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0052E"/>
    <w:multiLevelType w:val="hybridMultilevel"/>
    <w:tmpl w:val="77428DDE"/>
    <w:lvl w:ilvl="0" w:tplc="F54C2784">
      <w:start w:val="2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50FD3"/>
    <w:multiLevelType w:val="hybridMultilevel"/>
    <w:tmpl w:val="FBFA4D9A"/>
    <w:lvl w:ilvl="0" w:tplc="F5042FE6">
      <w:start w:val="1"/>
      <w:numFmt w:val="decimal"/>
      <w:lvlText w:val="%1.)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C370BEC"/>
    <w:multiLevelType w:val="multilevel"/>
    <w:tmpl w:val="3696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3B3C94"/>
    <w:multiLevelType w:val="singleLevel"/>
    <w:tmpl w:val="343E912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hint="default"/>
      </w:rPr>
    </w:lvl>
  </w:abstractNum>
  <w:abstractNum w:abstractNumId="8">
    <w:nsid w:val="6F666535"/>
    <w:multiLevelType w:val="hybridMultilevel"/>
    <w:tmpl w:val="62747FB0"/>
    <w:lvl w:ilvl="0" w:tplc="298A0C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DDC30DE"/>
    <w:multiLevelType w:val="hybridMultilevel"/>
    <w:tmpl w:val="CF4656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A6"/>
    <w:rsid w:val="002E6C1A"/>
    <w:rsid w:val="004C6800"/>
    <w:rsid w:val="006554A6"/>
    <w:rsid w:val="00E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8723-7F3B-433B-9EF8-0B8FD179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Grid Table Light"/>
    <w:basedOn w:val="a1"/>
    <w:uiPriority w:val="40"/>
    <w:rsid w:val="006554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5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4">
    <w:name w:val="c14"/>
    <w:basedOn w:val="a0"/>
    <w:rsid w:val="006554A6"/>
  </w:style>
  <w:style w:type="paragraph" w:styleId="a6">
    <w:name w:val="Balloon Text"/>
    <w:basedOn w:val="a"/>
    <w:link w:val="a7"/>
    <w:uiPriority w:val="99"/>
    <w:semiHidden/>
    <w:unhideWhenUsed/>
    <w:rsid w:val="004C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2018-12-12T06:53:00Z</cp:lastPrinted>
  <dcterms:created xsi:type="dcterms:W3CDTF">2018-12-11T12:06:00Z</dcterms:created>
  <dcterms:modified xsi:type="dcterms:W3CDTF">2018-12-12T07:47:00Z</dcterms:modified>
</cp:coreProperties>
</file>