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FF9" w:rsidRDefault="001E2FF9" w:rsidP="00662F2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62F2B">
      <w:pPr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ДОГОВОР ОБ ОКАЗАНИИ ПЛАТНЫХ ДОПОЛНИТ</w:t>
      </w:r>
      <w:r w:rsidR="001E2FF9">
        <w:rPr>
          <w:rFonts w:ascii="Times New Roman" w:hAnsi="Times New Roman" w:cs="Times New Roman"/>
          <w:sz w:val="24"/>
          <w:szCs w:val="24"/>
        </w:rPr>
        <w:t xml:space="preserve">ЕЛЬНЫХ ОБРАЗОВАТЕЛЬНЫХ УСЛУГ МБУ ДО </w:t>
      </w:r>
      <w:r w:rsidRPr="00662F2B">
        <w:rPr>
          <w:rFonts w:ascii="Times New Roman" w:hAnsi="Times New Roman" w:cs="Times New Roman"/>
          <w:sz w:val="24"/>
          <w:szCs w:val="24"/>
        </w:rPr>
        <w:t>ДДТ</w:t>
      </w:r>
    </w:p>
    <w:p w:rsidR="00662F2B" w:rsidRPr="00662F2B" w:rsidRDefault="00662F2B" w:rsidP="00662F2B">
      <w:pPr>
        <w:jc w:val="both"/>
        <w:rPr>
          <w:rFonts w:ascii="Times New Roman" w:hAnsi="Times New Roman" w:cs="Times New Roman"/>
          <w:sz w:val="18"/>
          <w:szCs w:val="18"/>
        </w:rPr>
      </w:pPr>
      <w:r w:rsidRPr="00662F2B">
        <w:rPr>
          <w:rFonts w:ascii="Times New Roman" w:hAnsi="Times New Roman" w:cs="Times New Roman"/>
          <w:sz w:val="24"/>
          <w:szCs w:val="24"/>
          <w:u w:val="single"/>
        </w:rPr>
        <w:t>347042, г.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662F2B">
        <w:rPr>
          <w:rFonts w:ascii="Times New Roman" w:hAnsi="Times New Roman" w:cs="Times New Roman"/>
          <w:sz w:val="24"/>
          <w:szCs w:val="24"/>
          <w:u w:val="single"/>
        </w:rPr>
        <w:t>Белая Калитва, Ростовской области, ул</w:t>
      </w:r>
      <w:proofErr w:type="gramStart"/>
      <w:r w:rsidRPr="00662F2B">
        <w:rPr>
          <w:rFonts w:ascii="Times New Roman" w:hAnsi="Times New Roman" w:cs="Times New Roman"/>
          <w:sz w:val="24"/>
          <w:szCs w:val="24"/>
          <w:u w:val="single"/>
        </w:rPr>
        <w:t>.К</w:t>
      </w:r>
      <w:proofErr w:type="gramEnd"/>
      <w:r w:rsidRPr="00662F2B">
        <w:rPr>
          <w:rFonts w:ascii="Times New Roman" w:hAnsi="Times New Roman" w:cs="Times New Roman"/>
          <w:sz w:val="24"/>
          <w:szCs w:val="24"/>
          <w:u w:val="single"/>
        </w:rPr>
        <w:t>алинина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F2B">
        <w:rPr>
          <w:rFonts w:ascii="Times New Roman" w:hAnsi="Times New Roman" w:cs="Times New Roman"/>
          <w:sz w:val="24"/>
          <w:szCs w:val="24"/>
        </w:rPr>
        <w:t xml:space="preserve">      «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662F2B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__________ 201_</w:t>
      </w:r>
      <w:r w:rsidRPr="00662F2B">
        <w:rPr>
          <w:rFonts w:ascii="Times New Roman" w:hAnsi="Times New Roman" w:cs="Times New Roman"/>
          <w:sz w:val="24"/>
          <w:szCs w:val="24"/>
        </w:rPr>
        <w:t xml:space="preserve"> г.                         </w:t>
      </w:r>
      <w:r w:rsidRPr="00662F2B">
        <w:rPr>
          <w:rFonts w:ascii="Times New Roman" w:hAnsi="Times New Roman" w:cs="Times New Roman"/>
          <w:sz w:val="18"/>
          <w:szCs w:val="18"/>
        </w:rPr>
        <w:t xml:space="preserve">место заключения договора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</w:t>
      </w:r>
      <w:r w:rsidRPr="00662F2B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дата заключения </w:t>
      </w:r>
      <w:r>
        <w:rPr>
          <w:rFonts w:ascii="Times New Roman" w:hAnsi="Times New Roman" w:cs="Times New Roman"/>
          <w:sz w:val="18"/>
          <w:szCs w:val="18"/>
        </w:rPr>
        <w:t>договора</w:t>
      </w:r>
    </w:p>
    <w:p w:rsidR="00F65474" w:rsidRDefault="00662F2B" w:rsidP="001E2FF9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65474">
        <w:rPr>
          <w:rFonts w:ascii="Times New Roman" w:hAnsi="Times New Roman" w:cs="Times New Roman"/>
          <w:sz w:val="24"/>
          <w:szCs w:val="24"/>
        </w:rPr>
        <w:t xml:space="preserve">Муниципальное бюджетное учреждение дополнительного образования                                                         Дом детского творчества </w:t>
      </w:r>
      <w:r w:rsidR="001E2FF9">
        <w:rPr>
          <w:rFonts w:ascii="Times New Roman" w:hAnsi="Times New Roman" w:cs="Times New Roman"/>
          <w:sz w:val="24"/>
          <w:szCs w:val="24"/>
        </w:rPr>
        <w:t xml:space="preserve">(краткое наименование МБУ ДО ДДТ) </w:t>
      </w:r>
      <w:r w:rsidRPr="00F65474">
        <w:rPr>
          <w:rFonts w:ascii="Times New Roman" w:hAnsi="Times New Roman" w:cs="Times New Roman"/>
          <w:sz w:val="24"/>
          <w:szCs w:val="24"/>
        </w:rPr>
        <w:t>г. Белая Калитва</w:t>
      </w:r>
      <w:r w:rsidR="00F65474" w:rsidRPr="00F65474">
        <w:rPr>
          <w:rFonts w:ascii="Times New Roman" w:hAnsi="Times New Roman" w:cs="Times New Roman"/>
          <w:sz w:val="24"/>
          <w:szCs w:val="24"/>
        </w:rPr>
        <w:t>,</w:t>
      </w:r>
      <w:r w:rsidRPr="00F65474">
        <w:rPr>
          <w:rFonts w:ascii="Times New Roman" w:hAnsi="Times New Roman" w:cs="Times New Roman"/>
          <w:sz w:val="24"/>
          <w:szCs w:val="24"/>
        </w:rPr>
        <w:t xml:space="preserve"> Ростовской области (в дальнейшем – Исполнитель)</w:t>
      </w:r>
      <w:r w:rsidR="00F65474" w:rsidRPr="00F65474">
        <w:rPr>
          <w:rFonts w:ascii="Times New Roman" w:hAnsi="Times New Roman" w:cs="Times New Roman"/>
          <w:sz w:val="24"/>
          <w:szCs w:val="24"/>
        </w:rPr>
        <w:t xml:space="preserve"> в лице директора </w:t>
      </w:r>
      <w:r w:rsidRPr="00F65474">
        <w:rPr>
          <w:rFonts w:ascii="Times New Roman" w:hAnsi="Times New Roman" w:cs="Times New Roman"/>
          <w:sz w:val="24"/>
          <w:szCs w:val="24"/>
        </w:rPr>
        <w:t>Кравченко Т</w:t>
      </w:r>
      <w:r w:rsidR="001E2FF9">
        <w:rPr>
          <w:rFonts w:ascii="Times New Roman" w:hAnsi="Times New Roman" w:cs="Times New Roman"/>
          <w:sz w:val="24"/>
          <w:szCs w:val="24"/>
        </w:rPr>
        <w:t>.</w:t>
      </w:r>
      <w:r w:rsidRPr="00F65474">
        <w:rPr>
          <w:rFonts w:ascii="Times New Roman" w:hAnsi="Times New Roman" w:cs="Times New Roman"/>
          <w:sz w:val="24"/>
          <w:szCs w:val="24"/>
        </w:rPr>
        <w:t>А</w:t>
      </w:r>
      <w:r w:rsidR="001E2FF9">
        <w:rPr>
          <w:rFonts w:ascii="Times New Roman" w:hAnsi="Times New Roman" w:cs="Times New Roman"/>
          <w:sz w:val="24"/>
          <w:szCs w:val="24"/>
        </w:rPr>
        <w:t>.</w:t>
      </w:r>
      <w:r w:rsidRPr="00F65474">
        <w:rPr>
          <w:rFonts w:ascii="Times New Roman" w:hAnsi="Times New Roman" w:cs="Times New Roman"/>
          <w:sz w:val="24"/>
          <w:szCs w:val="24"/>
        </w:rPr>
        <w:t>,                                         действующего на  основании  Устава</w:t>
      </w:r>
      <w:r w:rsidR="00F65474">
        <w:rPr>
          <w:rFonts w:ascii="Times New Roman" w:hAnsi="Times New Roman" w:cs="Times New Roman"/>
          <w:sz w:val="24"/>
          <w:szCs w:val="24"/>
        </w:rPr>
        <w:t>,</w:t>
      </w:r>
      <w:r w:rsidRPr="00F65474">
        <w:rPr>
          <w:rFonts w:ascii="Times New Roman" w:hAnsi="Times New Roman" w:cs="Times New Roman"/>
          <w:sz w:val="24"/>
          <w:szCs w:val="24"/>
        </w:rPr>
        <w:t xml:space="preserve"> с одной стороны, и</w:t>
      </w:r>
      <w:r w:rsidRPr="00662F2B">
        <w:rPr>
          <w:rFonts w:ascii="Times New Roman" w:hAnsi="Times New Roman" w:cs="Times New Roman"/>
          <w:sz w:val="24"/>
          <w:szCs w:val="24"/>
        </w:rPr>
        <w:t xml:space="preserve"> 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 </w:t>
      </w:r>
      <w:r w:rsidRPr="00F65474">
        <w:rPr>
          <w:rFonts w:ascii="Times New Roman" w:hAnsi="Times New Roman" w:cs="Times New Roman"/>
          <w:sz w:val="18"/>
          <w:szCs w:val="18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 или учреждение социальной защиты, в котором находится</w:t>
      </w:r>
      <w:proofErr w:type="gramEnd"/>
      <w:r w:rsidRPr="00F65474">
        <w:rPr>
          <w:rFonts w:ascii="Times New Roman" w:hAnsi="Times New Roman" w:cs="Times New Roman"/>
          <w:sz w:val="18"/>
          <w:szCs w:val="18"/>
        </w:rPr>
        <w:t xml:space="preserve"> нуждающийся в опеке или попечительстве несовершеннолетний, либо лица, действующего на основании </w:t>
      </w:r>
      <w:r w:rsidR="001E2FF9">
        <w:rPr>
          <w:rFonts w:ascii="Times New Roman" w:hAnsi="Times New Roman" w:cs="Times New Roman"/>
          <w:sz w:val="18"/>
          <w:szCs w:val="18"/>
        </w:rPr>
        <w:t>д</w:t>
      </w:r>
      <w:r w:rsidRPr="00F65474">
        <w:rPr>
          <w:rFonts w:ascii="Times New Roman" w:hAnsi="Times New Roman" w:cs="Times New Roman"/>
          <w:sz w:val="18"/>
          <w:szCs w:val="18"/>
        </w:rPr>
        <w:t>оверенности, выданной законным представителем</w:t>
      </w:r>
      <w:r w:rsidR="00F65474">
        <w:rPr>
          <w:rFonts w:ascii="Times New Roman" w:hAnsi="Times New Roman" w:cs="Times New Roman"/>
          <w:sz w:val="24"/>
          <w:szCs w:val="24"/>
        </w:rPr>
        <w:t>).</w:t>
      </w:r>
    </w:p>
    <w:p w:rsidR="00F65474" w:rsidRDefault="00F65474" w:rsidP="00F65474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(в </w:t>
      </w:r>
      <w:r w:rsidR="00662F2B" w:rsidRPr="00662F2B">
        <w:rPr>
          <w:rFonts w:ascii="Times New Roman" w:hAnsi="Times New Roman" w:cs="Times New Roman"/>
          <w:sz w:val="24"/>
          <w:szCs w:val="24"/>
        </w:rPr>
        <w:t>дальнейшем - Заказчик) и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F65474">
        <w:rPr>
          <w:rFonts w:ascii="Times New Roman" w:hAnsi="Times New Roman" w:cs="Times New Roman"/>
          <w:sz w:val="18"/>
          <w:szCs w:val="18"/>
        </w:rPr>
        <w:t>(</w:t>
      </w:r>
      <w:r w:rsidR="00662F2B" w:rsidRPr="00F65474">
        <w:rPr>
          <w:rFonts w:ascii="Times New Roman" w:hAnsi="Times New Roman" w:cs="Times New Roman"/>
          <w:sz w:val="18"/>
          <w:szCs w:val="18"/>
        </w:rPr>
        <w:t>фамилия, имя, отчество несовершеннолетнего, достигшего 14-летнего возраста</w:t>
      </w:r>
      <w:r w:rsidRPr="00F65474">
        <w:rPr>
          <w:rFonts w:ascii="Times New Roman" w:hAnsi="Times New Roman" w:cs="Times New Roman"/>
          <w:sz w:val="18"/>
          <w:szCs w:val="18"/>
        </w:rPr>
        <w:t>)</w:t>
      </w:r>
      <w:r w:rsidR="001E2FF9">
        <w:rPr>
          <w:rFonts w:ascii="Times New Roman" w:hAnsi="Times New Roman" w:cs="Times New Roman"/>
          <w:sz w:val="18"/>
          <w:szCs w:val="18"/>
        </w:rPr>
        <w:t>.</w:t>
      </w:r>
      <w:proofErr w:type="gramEnd"/>
    </w:p>
    <w:p w:rsidR="00785CCF" w:rsidRDefault="003E5B02" w:rsidP="006258D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(в дальнейшем - Обучающийся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), с другой  стороны, заключили в  соответствии с Гражданским кодексом Российской Федерации, </w:t>
      </w:r>
      <w:r>
        <w:rPr>
          <w:rFonts w:ascii="Times New Roman" w:hAnsi="Times New Roman" w:cs="Times New Roman"/>
          <w:sz w:val="24"/>
          <w:szCs w:val="24"/>
        </w:rPr>
        <w:t>Законами Российской  Федерации «Об   образовании»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="00662F2B" w:rsidRPr="00662F2B">
        <w:rPr>
          <w:rFonts w:ascii="Times New Roman" w:hAnsi="Times New Roman" w:cs="Times New Roman"/>
          <w:sz w:val="24"/>
          <w:szCs w:val="24"/>
        </w:rPr>
        <w:t>О защите прав  потребителей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настоящий договор о нижеследующем:  </w:t>
      </w:r>
      <w:r w:rsidR="00662F2B" w:rsidRPr="00662F2B">
        <w:rPr>
          <w:rFonts w:ascii="Times New Roman" w:hAnsi="Times New Roman" w:cs="Times New Roman"/>
          <w:sz w:val="24"/>
          <w:szCs w:val="24"/>
        </w:rPr>
        <w:cr/>
      </w:r>
    </w:p>
    <w:p w:rsidR="00805C92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1. ПРЕДМЕТ ДОГОВОРА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Исполнитель предоставляет, а Заказчик оплачивает дополнительные образовательные услуги, наименование и количество которых определено в приложении 1, являющемся неотъемлемой частью настоящего договора. 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2. ОБЯЗАННОСТИ ИСПОЛНИТЕЛЯ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Исполнитель обязан: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2.1. Организовать и обеспечить надлежащее исполнение услуг, предусмотренных разделом 1 настоящего  договора. Дополнительные образовательные услуги оказываются в соответствии с учебным планом, годовым календарным учебным графиком и расписанием занятий, разрабатываемыми Исполнителем. </w:t>
      </w:r>
    </w:p>
    <w:p w:rsidR="00662F2B" w:rsidRP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2.2. Обеспечить для проведения занятий помещения, соответствующие санитарным и гигиеническим требованиям, а также оснащение, соответствующее обязательным нормам и правилам, предъявляемым к образовательному процессу.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2.3. Во время оказания дополнительных образовательных услуг проявлять</w:t>
      </w:r>
      <w:r w:rsidR="003E5B02">
        <w:rPr>
          <w:rFonts w:ascii="Times New Roman" w:hAnsi="Times New Roman" w:cs="Times New Roman"/>
          <w:sz w:val="24"/>
          <w:szCs w:val="24"/>
        </w:rPr>
        <w:t xml:space="preserve"> уважение к личности </w:t>
      </w:r>
      <w:proofErr w:type="gramStart"/>
      <w:r w:rsidR="003E5B0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>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</w:t>
      </w:r>
      <w:r w:rsidR="003E5B02">
        <w:rPr>
          <w:rFonts w:ascii="Times New Roman" w:hAnsi="Times New Roman" w:cs="Times New Roman"/>
          <w:sz w:val="24"/>
          <w:szCs w:val="24"/>
        </w:rPr>
        <w:t>ального благополучия 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с учетом его индивидуальных особенностей.  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2.4.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Сохранить место за </w:t>
      </w:r>
      <w:r w:rsidR="003E5B02">
        <w:rPr>
          <w:rFonts w:ascii="Times New Roman" w:hAnsi="Times New Roman" w:cs="Times New Roman"/>
          <w:sz w:val="24"/>
          <w:szCs w:val="24"/>
        </w:rPr>
        <w:t>Обучающимся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(в системе оказываемых учреждением дополнительных образовательных услуг) в случае его болезни, лечения, карантина, отпуска родителей, каникул и в других случаях пропуска занятий по уважительным причинам. </w:t>
      </w:r>
      <w:proofErr w:type="gramEnd"/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2.5. Уведомить Заказчика о нецелесообразности оказания </w:t>
      </w:r>
      <w:proofErr w:type="gramStart"/>
      <w:r w:rsidR="003E5B02">
        <w:rPr>
          <w:rFonts w:ascii="Times New Roman" w:hAnsi="Times New Roman" w:cs="Times New Roman"/>
          <w:sz w:val="24"/>
          <w:szCs w:val="24"/>
        </w:rPr>
        <w:t>Обучающемуся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 образовательных услуг в объеме, предусмотренном  разделом 1 настоящего договора,  вследствие его индивидуальных особенностей, делающих невозможным или педагогически  нецелесообразным оказание данных услуг.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05C92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 ОБЯЗАННОСТИ ЗАКАЗЧИКА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3.1. Своевременно вносить плату за предоставленные услуги, указанные в разделе 1 настоящего договора.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3.2. При поступлении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 образовательное  учреждение и в процессе его обучения своевременно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предоставлять все необходимые документы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, предусмотренные уставом образовательного учреждения.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3.3. Незамедлительно сообщать руководителю Исполнителя об изменении контактного телефона и места жительства. </w:t>
      </w:r>
    </w:p>
    <w:p w:rsidR="00F65474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3.4. Извещать руководителя Исполнителя об уважительных причинах отсутствия Потребителя на занятиях.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3.5. По просьбе Исполнителя приходить для беседы при наличии претензий Исполнителя к поведению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или его отношению к  получению дополнительных образовательных услуг.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3.6. Проявлять уважение к педагогам, администрации и техническому персоналу Исполнителя.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3.7.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Возмещать ущерб, причиненный </w:t>
      </w:r>
      <w:r w:rsidR="003E5B02">
        <w:rPr>
          <w:rFonts w:ascii="Times New Roman" w:hAnsi="Times New Roman" w:cs="Times New Roman"/>
          <w:sz w:val="24"/>
          <w:szCs w:val="24"/>
        </w:rPr>
        <w:t>Обучающимся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имуществу Исполнителя в соответствии с законодательством Российской Федерации. </w:t>
      </w:r>
      <w:proofErr w:type="gramEnd"/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3.8.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Обеспечить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за свой счет предметами, необходимыми для надлежащего исполнения Исполнителем обязательств по оказанию дополнительных образовательных услуг, в количестве, соответствующем возрасту и потребностям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3.</w:t>
      </w:r>
      <w:r w:rsidR="00785CCF">
        <w:rPr>
          <w:rFonts w:ascii="Times New Roman" w:hAnsi="Times New Roman" w:cs="Times New Roman"/>
          <w:sz w:val="24"/>
          <w:szCs w:val="24"/>
        </w:rPr>
        <w:t>9</w:t>
      </w:r>
      <w:r w:rsidRPr="00662F2B">
        <w:rPr>
          <w:rFonts w:ascii="Times New Roman" w:hAnsi="Times New Roman" w:cs="Times New Roman"/>
          <w:sz w:val="24"/>
          <w:szCs w:val="24"/>
        </w:rPr>
        <w:t xml:space="preserve">. Для договора с участием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, не достигшего 14-летнего возраста, обеспечить посещение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занятий  согласно учебному расписанию.  </w:t>
      </w:r>
    </w:p>
    <w:p w:rsidR="00805C92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85CCF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4. ОБЯЗАННОСТИ ПОТРЕБИТЕЛЯ</w:t>
      </w: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(для договора с </w:t>
      </w:r>
      <w:proofErr w:type="gramStart"/>
      <w:r w:rsidR="003E5B02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>, достигшим 14-летнего возраста)</w:t>
      </w:r>
    </w:p>
    <w:p w:rsidR="00785CCF" w:rsidRDefault="003E5B0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Обучающийся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обязан: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4.1. Посещать занятия, указанные в учебном расписании.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4.2. Выполнять задания по подготовке к занятиям, даваемые педагогами общеобразовательного учреждения.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4.3. Соблюдать учебную  дисциплину и общепринятые нормы поведения, в частности, проявлять уважение к педагогам, администрации и техническому персоналу Исполнителя и  другим обучающимся, не посягать на их честь и достоинство.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4.4. Бережно относиться к имуществу Исполнителя.  </w:t>
      </w:r>
    </w:p>
    <w:p w:rsidR="00805C92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FA358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 5. ПРАВА ИСПОЛНИТЕЛЯ, ЗАКАЗЧИКА,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5.1. Исполнитель  вправе отказать Заказчику и </w:t>
      </w:r>
      <w:r w:rsidR="003E5B02">
        <w:rPr>
          <w:rFonts w:ascii="Times New Roman" w:hAnsi="Times New Roman" w:cs="Times New Roman"/>
          <w:sz w:val="24"/>
          <w:szCs w:val="24"/>
        </w:rPr>
        <w:t>Обучающемуся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 заключени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договора на новый срок по истечении действия настоящего договора, если Заказчик,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5.2. Заказчик вправе требовать от Исполнителя предоставления информации: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- по вопросам, касающимся организации и обеспечения надлежащего исполнения услуг, предусмотренных разделом 1 настоящего договора, образовательной деятельности Исполнителя и перспектив ее развития;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- об успеваемости, поведении, отношении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к учебе и его способностях в отношении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обучения по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отдельным предметам учебного плана.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lastRenderedPageBreak/>
        <w:t xml:space="preserve">Заказчик и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, надлежащим образом исполнившие свои обязательства по настоящему договору, имеют преимущественное право  на заключение договора на новый срок по истечении срока действия настоящего договора.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5.3. </w:t>
      </w:r>
      <w:r w:rsidR="003E5B02">
        <w:rPr>
          <w:rFonts w:ascii="Times New Roman" w:hAnsi="Times New Roman" w:cs="Times New Roman"/>
          <w:sz w:val="24"/>
          <w:szCs w:val="24"/>
        </w:rPr>
        <w:t>Заказчик и 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вправе: 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- обращаться к работникам Исполнителя по всем вопросам деятельности образовательного учреждения;</w:t>
      </w:r>
    </w:p>
    <w:p w:rsidR="00785CCF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- получать полную и достоверную информацию об  оценке своих знаний и критериях этой оценки; 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- пользоваться имуществом Исполнителя, необходимым для обеспечения образовательного процесса, во время занятий, предусмотренных расписанием.  </w:t>
      </w:r>
    </w:p>
    <w:p w:rsidR="00785CCF" w:rsidRDefault="003E5B0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Заказчик, Обучающийся</w:t>
      </w:r>
      <w:r w:rsidR="00785CCF">
        <w:rPr>
          <w:rFonts w:ascii="Times New Roman" w:hAnsi="Times New Roman" w:cs="Times New Roman"/>
          <w:sz w:val="24"/>
          <w:szCs w:val="24"/>
        </w:rPr>
        <w:t>, достигший 14-летнего возраста дают согласие на обработку персональных данных, включая их сбор, систематизацию, накопление, хранение, уточнение (обновление, изменение), использование, с использованием средств автоматизации или без таковых средств.</w:t>
      </w:r>
      <w:proofErr w:type="gramEnd"/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6. ОПЛАТА УСЛУГ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6.1 Заказчик  ежемесячно в рублях оплачивает услуги, указанные в разделе 1 настоящего договора, в сумме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 xml:space="preserve"> </w:t>
      </w:r>
      <w:r w:rsidR="001F63DA">
        <w:rPr>
          <w:rFonts w:ascii="Times New Roman" w:hAnsi="Times New Roman" w:cs="Times New Roman"/>
          <w:sz w:val="24"/>
          <w:szCs w:val="24"/>
        </w:rPr>
        <w:t>______ (_________________)</w:t>
      </w:r>
      <w:r w:rsidRPr="00662F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рублей. </w:t>
      </w:r>
    </w:p>
    <w:p w:rsidR="00662F2B" w:rsidRDefault="001F63DA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6.2 Оплата производится  не позднее 1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0 числа </w:t>
      </w:r>
      <w:r>
        <w:rPr>
          <w:rFonts w:ascii="Times New Roman" w:hAnsi="Times New Roman" w:cs="Times New Roman"/>
          <w:sz w:val="24"/>
          <w:szCs w:val="24"/>
        </w:rPr>
        <w:t xml:space="preserve">текущего </w:t>
      </w:r>
      <w:r w:rsidR="00662F2B" w:rsidRPr="00662F2B">
        <w:rPr>
          <w:rFonts w:ascii="Times New Roman" w:hAnsi="Times New Roman" w:cs="Times New Roman"/>
          <w:sz w:val="24"/>
          <w:szCs w:val="24"/>
        </w:rPr>
        <w:t xml:space="preserve"> месяца </w:t>
      </w:r>
      <w:r>
        <w:rPr>
          <w:rFonts w:ascii="Times New Roman" w:hAnsi="Times New Roman" w:cs="Times New Roman"/>
          <w:sz w:val="24"/>
          <w:szCs w:val="24"/>
        </w:rPr>
        <w:t>в безналичном порядке или оплата услуг удостоверяется Исполнителем квитанцией (ф.0504510).</w:t>
      </w:r>
    </w:p>
    <w:p w:rsidR="001F63DA" w:rsidRDefault="001F63DA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6.3. Стоимость образовательных услуг устанавливается решение тарифной комиссии Администрации Белокалитвинского района и может </w:t>
      </w:r>
      <w:proofErr w:type="gramStart"/>
      <w:r>
        <w:rPr>
          <w:rFonts w:ascii="Times New Roman" w:hAnsi="Times New Roman" w:cs="Times New Roman"/>
          <w:sz w:val="24"/>
          <w:szCs w:val="24"/>
        </w:rPr>
        <w:t>изменятся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связи с инфляцией, повышением оплаты труда в бюджетной сфере.</w:t>
      </w:r>
    </w:p>
    <w:p w:rsidR="00805C92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7. ОСНОВАНИЯ ИЗМЕНЕНИЯ И РАСТОРЖЕНИЯ ДОГОВОРА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7.1.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7.2.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, достигший 14-летнего возраста, вправе в любое время расторгнуть настоящий договор только с письменного согласия законных представителей при условии оплаты Исполнителю фактически понесенных расходов и услуг, оказанных до момента отказа. 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От и</w:t>
      </w:r>
      <w:r w:rsidR="001F63DA">
        <w:rPr>
          <w:rFonts w:ascii="Times New Roman" w:hAnsi="Times New Roman" w:cs="Times New Roman"/>
          <w:sz w:val="24"/>
          <w:szCs w:val="24"/>
        </w:rPr>
        <w:t xml:space="preserve">мени 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="001F63DA">
        <w:rPr>
          <w:rFonts w:ascii="Times New Roman" w:hAnsi="Times New Roman" w:cs="Times New Roman"/>
          <w:sz w:val="24"/>
          <w:szCs w:val="24"/>
        </w:rPr>
        <w:t xml:space="preserve"> в возрасте от 5</w:t>
      </w:r>
      <w:r w:rsidRPr="00662F2B">
        <w:rPr>
          <w:rFonts w:ascii="Times New Roman" w:hAnsi="Times New Roman" w:cs="Times New Roman"/>
          <w:sz w:val="24"/>
          <w:szCs w:val="24"/>
        </w:rPr>
        <w:t xml:space="preserve"> до 14 лет договор в любое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время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 может  быть расторгнут Заказчиком при условии,  указанном в  </w:t>
      </w:r>
      <w:proofErr w:type="spellStart"/>
      <w:r w:rsidRPr="00662F2B">
        <w:rPr>
          <w:rFonts w:ascii="Times New Roman" w:hAnsi="Times New Roman" w:cs="Times New Roman"/>
          <w:sz w:val="24"/>
          <w:szCs w:val="24"/>
        </w:rPr>
        <w:t>абз</w:t>
      </w:r>
      <w:proofErr w:type="spellEnd"/>
      <w:r w:rsidRPr="00662F2B">
        <w:rPr>
          <w:rFonts w:ascii="Times New Roman" w:hAnsi="Times New Roman" w:cs="Times New Roman"/>
          <w:sz w:val="24"/>
          <w:szCs w:val="24"/>
        </w:rPr>
        <w:t xml:space="preserve">. 1 настоящего пункта. 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7.3. Настоящий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может быть расторгнут по соглашению сторон. По инициативе одной из сторон </w:t>
      </w:r>
      <w:proofErr w:type="gramStart"/>
      <w:r w:rsidRPr="00662F2B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662F2B">
        <w:rPr>
          <w:rFonts w:ascii="Times New Roman" w:hAnsi="Times New Roman" w:cs="Times New Roman"/>
          <w:sz w:val="24"/>
          <w:szCs w:val="24"/>
        </w:rPr>
        <w:t xml:space="preserve"> может быть расторгнут по основаниям, предусмотренным действующим законодательством Российской Федерации. </w:t>
      </w:r>
    </w:p>
    <w:p w:rsidR="00662F2B" w:rsidRP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7.4. Помимо этого, Исполнитель вправе отказаться от исполнения договора, если Заказчик нарушил сроки оплаты услуг по настоящему договору до 25 числа предшествующего месяца 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7.5. Если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своим поведением систематически нарушает права и законные интересы других обучающихся и работников Исполнителя, расписание  занятий или препятствует нормальному осуществлению образовательного процесса, Исполнитель вправе  отказаться от исполнения договора, когда после двух предупреждений  </w:t>
      </w:r>
      <w:r w:rsidR="003E5B02">
        <w:rPr>
          <w:rFonts w:ascii="Times New Roman" w:hAnsi="Times New Roman" w:cs="Times New Roman"/>
          <w:sz w:val="24"/>
          <w:szCs w:val="24"/>
        </w:rPr>
        <w:t>Обучающийся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 не устранит указанные  нарушения. Договор считается расторгнутым со дня письменного уведомления Исполнителем Заказчика (</w:t>
      </w:r>
      <w:r w:rsidR="003E5B02">
        <w:rPr>
          <w:rFonts w:ascii="Times New Roman" w:hAnsi="Times New Roman" w:cs="Times New Roman"/>
          <w:sz w:val="24"/>
          <w:szCs w:val="24"/>
        </w:rPr>
        <w:t>Обучающегося</w:t>
      </w:r>
      <w:r w:rsidRPr="00662F2B">
        <w:rPr>
          <w:rFonts w:ascii="Times New Roman" w:hAnsi="Times New Roman" w:cs="Times New Roman"/>
          <w:sz w:val="24"/>
          <w:szCs w:val="24"/>
        </w:rPr>
        <w:t xml:space="preserve">) об отказе от исполнения договора.  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lastRenderedPageBreak/>
        <w:t>8. ОТВЕТСТВЕННОСТЬ ЗА НЕИСПОЛНЕНИЕ ИЛИ НЕНАДЛЕЖАЩЕЕ ИСПОЛНЕНИЕ ОБЯЗАТЕЛЬСТВ ПО НАСТОЯЩЕМУ ДОГОВОРУ</w:t>
      </w:r>
    </w:p>
    <w:p w:rsid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8.1.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  </w:t>
      </w:r>
    </w:p>
    <w:p w:rsidR="00805C92" w:rsidRPr="00662F2B" w:rsidRDefault="00805C92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62F2B" w:rsidRPr="00662F2B" w:rsidRDefault="00662F2B" w:rsidP="006258D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9. СРОК ДЕЙСТВИЯ ДОГОВОРА И ДРУГИЕ УСЛОВИЯ</w:t>
      </w:r>
    </w:p>
    <w:p w:rsidR="001F63DA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>9.1. Настоящий договор вступает в силу со дня его заключения сторонами и действует до</w:t>
      </w:r>
      <w:r w:rsidR="001F63DA">
        <w:rPr>
          <w:rFonts w:ascii="Times New Roman" w:hAnsi="Times New Roman" w:cs="Times New Roman"/>
          <w:sz w:val="24"/>
          <w:szCs w:val="24"/>
        </w:rPr>
        <w:t xml:space="preserve"> ___ «_________» 201__</w:t>
      </w:r>
      <w:r w:rsidRPr="00662F2B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805C92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9.2. Договор составлен в двух экземплярах, имеющих равную юридическую силу.    </w:t>
      </w:r>
    </w:p>
    <w:p w:rsidR="00662F2B" w:rsidRPr="00662F2B" w:rsidRDefault="00662F2B" w:rsidP="006258D5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2F2B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1F63DA" w:rsidRDefault="001F63DA" w:rsidP="00C07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ПОДПИСИ СТОРОН</w:t>
      </w:r>
    </w:p>
    <w:p w:rsidR="00805C92" w:rsidRDefault="00805C92" w:rsidP="00C07C6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89"/>
        <w:gridCol w:w="3190"/>
        <w:gridCol w:w="3191"/>
      </w:tblGrid>
      <w:tr w:rsidR="00FA358B" w:rsidTr="00C07C60">
        <w:tc>
          <w:tcPr>
            <w:tcW w:w="3190" w:type="dxa"/>
          </w:tcPr>
          <w:p w:rsidR="006258D5" w:rsidRDefault="006258D5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Исполнитель:</w:t>
            </w:r>
          </w:p>
        </w:tc>
        <w:tc>
          <w:tcPr>
            <w:tcW w:w="3190" w:type="dxa"/>
          </w:tcPr>
          <w:p w:rsidR="006258D5" w:rsidRDefault="006258D5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Заказчик:</w:t>
            </w:r>
          </w:p>
        </w:tc>
        <w:tc>
          <w:tcPr>
            <w:tcW w:w="3191" w:type="dxa"/>
          </w:tcPr>
          <w:p w:rsidR="00FA358B" w:rsidRDefault="003E5B02" w:rsidP="00FA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Обучающийся</w:t>
            </w:r>
            <w:r w:rsidR="006258D5">
              <w:rPr>
                <w:rFonts w:ascii="Times New Roman" w:hAnsi="Times New Roman" w:cs="Times New Roman"/>
                <w:sz w:val="24"/>
                <w:szCs w:val="24"/>
              </w:rPr>
              <w:t>, достигший</w:t>
            </w:r>
          </w:p>
          <w:p w:rsidR="006258D5" w:rsidRDefault="006258D5" w:rsidP="00FA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14-летнего возраста</w:t>
            </w:r>
          </w:p>
        </w:tc>
      </w:tr>
      <w:tr w:rsidR="00FA358B" w:rsidTr="00C07C60">
        <w:tc>
          <w:tcPr>
            <w:tcW w:w="3190" w:type="dxa"/>
          </w:tcPr>
          <w:p w:rsidR="006258D5" w:rsidRPr="006258D5" w:rsidRDefault="006258D5" w:rsidP="006258D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258D5">
              <w:rPr>
                <w:rFonts w:ascii="Times New Roman" w:hAnsi="Times New Roman" w:cs="Times New Roman"/>
                <w:b/>
                <w:sz w:val="24"/>
                <w:szCs w:val="24"/>
              </w:rPr>
              <w:t>МБУ ДО ДДТ</w:t>
            </w:r>
          </w:p>
          <w:p w:rsidR="006258D5" w:rsidRDefault="006258D5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347042, г. Белая Калитва, Ростовской области, ул. Калинина, 21</w:t>
            </w:r>
          </w:p>
          <w:p w:rsidR="006258D5" w:rsidRDefault="006258D5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 6142017360</w:t>
            </w:r>
          </w:p>
          <w:p w:rsidR="006258D5" w:rsidRDefault="006258D5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КПП 614201001</w:t>
            </w:r>
          </w:p>
          <w:p w:rsidR="006258D5" w:rsidRDefault="006258D5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счет: 40701810460151000013 в Отделении по Ростовской области Южного главного управления Центрального банка Российской Федерации</w:t>
            </w:r>
          </w:p>
          <w:p w:rsidR="006258D5" w:rsidRDefault="006258D5" w:rsidP="006258D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Лицевой счет:20586Х24440 УФК по Ростовской области</w:t>
            </w:r>
          </w:p>
        </w:tc>
        <w:tc>
          <w:tcPr>
            <w:tcW w:w="3190" w:type="dxa"/>
          </w:tcPr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D5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91" w:type="dxa"/>
          </w:tcPr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ФИО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Адрес места жительства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P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A358B">
              <w:rPr>
                <w:rFonts w:ascii="Times New Roman" w:hAnsi="Times New Roman" w:cs="Times New Roman"/>
                <w:sz w:val="18"/>
                <w:szCs w:val="18"/>
              </w:rPr>
              <w:t>Контактный телефон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</w:t>
            </w: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Паспортные данные</w:t>
            </w:r>
          </w:p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358B" w:rsidTr="00C07C60">
        <w:tc>
          <w:tcPr>
            <w:tcW w:w="3190" w:type="dxa"/>
          </w:tcPr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Директор МБУ ДО ДДТ</w:t>
            </w:r>
          </w:p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Т.А. Кравченко___________</w:t>
            </w:r>
          </w:p>
          <w:p w:rsidR="006258D5" w:rsidRDefault="006258D5" w:rsidP="006258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  <w:r w:rsidRPr="006258D5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  <w:p w:rsidR="00FA358B" w:rsidRPr="006258D5" w:rsidRDefault="00FA358B" w:rsidP="006258D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М.П.</w:t>
            </w:r>
          </w:p>
        </w:tc>
        <w:tc>
          <w:tcPr>
            <w:tcW w:w="3190" w:type="dxa"/>
          </w:tcPr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6258D5" w:rsidRDefault="00FA358B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91" w:type="dxa"/>
          </w:tcPr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358B" w:rsidRDefault="00FA358B" w:rsidP="00FA358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</w:t>
            </w:r>
          </w:p>
          <w:p w:rsidR="006258D5" w:rsidRDefault="00FA358B" w:rsidP="00FA358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</w:tr>
    </w:tbl>
    <w:p w:rsidR="00FA358B" w:rsidRDefault="00FA358B" w:rsidP="00FA3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</w:p>
    <w:p w:rsidR="00FA358B" w:rsidRDefault="00FA358B" w:rsidP="00FA3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об оказании платных образовательных услуг</w:t>
      </w:r>
    </w:p>
    <w:p w:rsidR="00805C92" w:rsidRDefault="00FA358B" w:rsidP="00FA358B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МБУ ДО ДДТ</w:t>
      </w:r>
    </w:p>
    <w:tbl>
      <w:tblPr>
        <w:tblStyle w:val="a4"/>
        <w:tblW w:w="0" w:type="auto"/>
        <w:tblLook w:val="04A0"/>
      </w:tblPr>
      <w:tblGrid>
        <w:gridCol w:w="540"/>
        <w:gridCol w:w="3112"/>
        <w:gridCol w:w="2579"/>
        <w:gridCol w:w="1669"/>
        <w:gridCol w:w="1670"/>
      </w:tblGrid>
      <w:tr w:rsidR="00FA358B" w:rsidTr="00EC4297">
        <w:tc>
          <w:tcPr>
            <w:tcW w:w="540" w:type="dxa"/>
            <w:vMerge w:val="restart"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12" w:type="dxa"/>
            <w:vMerge w:val="restart"/>
          </w:tcPr>
          <w:p w:rsidR="00FA358B" w:rsidRDefault="00FA358B" w:rsidP="00FA358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образовательных услуг</w:t>
            </w:r>
          </w:p>
        </w:tc>
        <w:tc>
          <w:tcPr>
            <w:tcW w:w="2579" w:type="dxa"/>
            <w:vMerge w:val="restart"/>
          </w:tcPr>
          <w:p w:rsidR="00FA358B" w:rsidRDefault="00DA0658" w:rsidP="00C07C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(оказания</w:t>
            </w:r>
            <w:r w:rsidR="00FA358B">
              <w:rPr>
                <w:rFonts w:ascii="Times New Roman" w:hAnsi="Times New Roman" w:cs="Times New Roman"/>
                <w:sz w:val="24"/>
                <w:szCs w:val="24"/>
              </w:rPr>
              <w:t>) услуг (индивидуальная, групповая)</w:t>
            </w:r>
          </w:p>
        </w:tc>
        <w:tc>
          <w:tcPr>
            <w:tcW w:w="3339" w:type="dxa"/>
            <w:gridSpan w:val="2"/>
          </w:tcPr>
          <w:p w:rsidR="00FA358B" w:rsidRDefault="00C07C60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FA358B" w:rsidTr="00EC4297">
        <w:tc>
          <w:tcPr>
            <w:tcW w:w="540" w:type="dxa"/>
            <w:vMerge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vMerge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  <w:vMerge/>
          </w:tcPr>
          <w:p w:rsidR="00FA358B" w:rsidRDefault="00FA358B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A358B" w:rsidRDefault="00C07C60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неделю</w:t>
            </w:r>
          </w:p>
        </w:tc>
        <w:tc>
          <w:tcPr>
            <w:tcW w:w="1670" w:type="dxa"/>
          </w:tcPr>
          <w:p w:rsidR="00FA358B" w:rsidRDefault="00C07C60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 за год</w:t>
            </w:r>
          </w:p>
        </w:tc>
      </w:tr>
      <w:tr w:rsidR="00FA358B" w:rsidTr="00EC4297">
        <w:tc>
          <w:tcPr>
            <w:tcW w:w="540" w:type="dxa"/>
          </w:tcPr>
          <w:p w:rsidR="00FA358B" w:rsidRDefault="00C07C60" w:rsidP="00FA358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2" w:type="dxa"/>
          </w:tcPr>
          <w:p w:rsidR="00FA358B" w:rsidRDefault="00FA358B" w:rsidP="00C07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A0658" w:rsidRDefault="00DA0658" w:rsidP="00C07C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79" w:type="dxa"/>
          </w:tcPr>
          <w:p w:rsidR="00FA358B" w:rsidRDefault="00FA358B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69" w:type="dxa"/>
          </w:tcPr>
          <w:p w:rsidR="00FA358B" w:rsidRDefault="00FA358B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0" w:type="dxa"/>
          </w:tcPr>
          <w:p w:rsidR="00FA358B" w:rsidRDefault="00FA358B" w:rsidP="00C07C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A358B" w:rsidRPr="00662F2B" w:rsidRDefault="00FA358B" w:rsidP="00C07C60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FA358B" w:rsidRPr="00662F2B" w:rsidSect="001E2FF9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62F2B"/>
    <w:rsid w:val="000B0929"/>
    <w:rsid w:val="001E2FF9"/>
    <w:rsid w:val="001F63DA"/>
    <w:rsid w:val="003E5B02"/>
    <w:rsid w:val="006258D5"/>
    <w:rsid w:val="00662F2B"/>
    <w:rsid w:val="00726832"/>
    <w:rsid w:val="00785CCF"/>
    <w:rsid w:val="00805C92"/>
    <w:rsid w:val="00B65BD2"/>
    <w:rsid w:val="00C07C60"/>
    <w:rsid w:val="00DA0658"/>
    <w:rsid w:val="00EC4297"/>
    <w:rsid w:val="00EF095F"/>
    <w:rsid w:val="00F65474"/>
    <w:rsid w:val="00FA35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8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85CCF"/>
    <w:pPr>
      <w:ind w:left="720"/>
      <w:contextualSpacing/>
    </w:pPr>
  </w:style>
  <w:style w:type="table" w:styleId="a4">
    <w:name w:val="Table Grid"/>
    <w:basedOn w:val="a1"/>
    <w:uiPriority w:val="59"/>
    <w:rsid w:val="006258D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1626</Words>
  <Characters>9272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9</cp:revision>
  <dcterms:created xsi:type="dcterms:W3CDTF">2015-08-21T06:50:00Z</dcterms:created>
  <dcterms:modified xsi:type="dcterms:W3CDTF">2015-08-26T06:42:00Z</dcterms:modified>
</cp:coreProperties>
</file>