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A9" w:rsidRPr="004125A9" w:rsidRDefault="004125A9" w:rsidP="00412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5A9">
        <w:rPr>
          <w:rFonts w:ascii="Times New Roman" w:hAnsi="Times New Roman" w:cs="Times New Roman"/>
          <w:b/>
          <w:sz w:val="28"/>
          <w:szCs w:val="28"/>
        </w:rPr>
        <w:t xml:space="preserve"> Управление, структура, компетенция </w:t>
      </w:r>
    </w:p>
    <w:p w:rsidR="004125A9" w:rsidRPr="004125A9" w:rsidRDefault="004125A9" w:rsidP="00412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5A9">
        <w:rPr>
          <w:rFonts w:ascii="Times New Roman" w:hAnsi="Times New Roman" w:cs="Times New Roman"/>
          <w:b/>
          <w:sz w:val="28"/>
          <w:szCs w:val="28"/>
        </w:rPr>
        <w:t xml:space="preserve">органов управления ДДТ, порядок их формирования, </w:t>
      </w:r>
    </w:p>
    <w:p w:rsidR="004125A9" w:rsidRPr="004125A9" w:rsidRDefault="004125A9" w:rsidP="004125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5A9">
        <w:rPr>
          <w:rFonts w:ascii="Times New Roman" w:hAnsi="Times New Roman" w:cs="Times New Roman"/>
          <w:b/>
          <w:sz w:val="28"/>
          <w:szCs w:val="28"/>
        </w:rPr>
        <w:t>сроки полномочий и порядок деятельности таких органов</w:t>
      </w:r>
    </w:p>
    <w:p w:rsidR="004125A9" w:rsidRPr="004125A9" w:rsidRDefault="004125A9" w:rsidP="004125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5A9" w:rsidRPr="004125A9" w:rsidRDefault="0069514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25A9" w:rsidRPr="004125A9">
        <w:rPr>
          <w:rFonts w:ascii="Times New Roman" w:hAnsi="Times New Roman" w:cs="Times New Roman"/>
          <w:sz w:val="28"/>
          <w:szCs w:val="28"/>
        </w:rPr>
        <w:t xml:space="preserve"> Структура, компетенция органов управления ДДТ, порядок их формирования, сроки полномочий и порядок деятельности таких органов определяются настоящим уставом в соответствии с законодательством Российской Федерации.</w:t>
      </w:r>
    </w:p>
    <w:p w:rsidR="004125A9" w:rsidRPr="004125A9" w:rsidRDefault="004125A9" w:rsidP="004125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2. Органами управления ДДТ являются руководитель ДДТ, а также иные </w:t>
      </w:r>
      <w:proofErr w:type="gramStart"/>
      <w:r w:rsidRPr="004125A9">
        <w:rPr>
          <w:rFonts w:ascii="Times New Roman" w:hAnsi="Times New Roman" w:cs="Times New Roman"/>
          <w:sz w:val="28"/>
          <w:szCs w:val="28"/>
        </w:rPr>
        <w:t>предусмотренные  федеральными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 законами  и настоящим  уставом органы, а именно: общее собрание работников ДДТ, педагогический совет ДДТ. </w:t>
      </w:r>
    </w:p>
    <w:p w:rsidR="004125A9" w:rsidRPr="004125A9" w:rsidRDefault="004125A9" w:rsidP="004125A9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3.</w:t>
      </w:r>
      <w:r w:rsidRPr="004125A9">
        <w:rPr>
          <w:rFonts w:ascii="Times New Roman" w:hAnsi="Times New Roman" w:cs="Times New Roman"/>
          <w:sz w:val="28"/>
          <w:szCs w:val="28"/>
        </w:rPr>
        <w:tab/>
        <w:t xml:space="preserve">Непосредственное </w:t>
      </w:r>
      <w:proofErr w:type="gramStart"/>
      <w:r w:rsidRPr="004125A9">
        <w:rPr>
          <w:rFonts w:ascii="Times New Roman" w:hAnsi="Times New Roman" w:cs="Times New Roman"/>
          <w:sz w:val="28"/>
          <w:szCs w:val="28"/>
        </w:rPr>
        <w:t>управление  осуществляет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руководитель. </w:t>
      </w:r>
      <w:proofErr w:type="gramStart"/>
      <w:r w:rsidRPr="004125A9">
        <w:rPr>
          <w:rFonts w:ascii="Times New Roman" w:hAnsi="Times New Roman" w:cs="Times New Roman"/>
          <w:sz w:val="28"/>
          <w:szCs w:val="28"/>
        </w:rPr>
        <w:t>Руководителем  ДДТ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является директор ДДТ.</w:t>
      </w:r>
    </w:p>
    <w:p w:rsidR="004125A9" w:rsidRPr="004125A9" w:rsidRDefault="004125A9" w:rsidP="00412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4.</w:t>
      </w:r>
      <w:r w:rsidRPr="004125A9">
        <w:rPr>
          <w:rFonts w:ascii="Times New Roman" w:hAnsi="Times New Roman" w:cs="Times New Roman"/>
          <w:sz w:val="28"/>
          <w:szCs w:val="28"/>
        </w:rPr>
        <w:tab/>
        <w:t xml:space="preserve"> К компетенции руководителя ДДТ относятся вопросы осуществления текущего руководства деятельностью ДДТ, за исключением вопросов, отнесенных законодательством или настоящим уставом к компетенции учредителя ДДТ или иных органов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5. Руководитель ДДТ без доверенности действует от имени ДДТ, в том числе представляет интересы ДДТ и совершает сделки от имени ДДТ, утверждает штатное расписание ДДТ, внутренние документы, регламентирующие деятельность ДДТ, подписывает план финансово-хозяйственной деятельности ДДТ, бухгалтерскую отчетность ДДТ, издает приказы и дает указания, обязательные для исполнения всеми работниками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6. Назначение на должность руководителя ДДТ и освобождение его от должности осуществляется правовым актом органа, осуществляющего функции и полномочия учредителя, в соответствии с трудовым законодательством и в порядке, установленном муниципальным правовым актом Белокалитвинского района.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125A9">
        <w:rPr>
          <w:rFonts w:ascii="Times New Roman" w:hAnsi="Times New Roman" w:cs="Times New Roman"/>
          <w:sz w:val="28"/>
          <w:szCs w:val="28"/>
        </w:rPr>
        <w:t>7. Руководитель ДДТ несет ответственность в порядке и на условиях, установленных законодательством Российской Федерации и трудовым договором, заключенным с ним.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8. Права и обязанности руководителя ДДТ, а также основания для прекращения трудовых отношений с ним регламентируются трудовым законодательством, а также трудовым договором. 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9. Компетенция заместителей руководителя ДДТ устанавливается руководителем ДДТ.</w:t>
      </w:r>
    </w:p>
    <w:p w:rsidR="004125A9" w:rsidRPr="004125A9" w:rsidRDefault="004125A9" w:rsidP="004125A9">
      <w:pPr>
        <w:pStyle w:val="3"/>
        <w:ind w:firstLine="709"/>
        <w:outlineLvl w:val="0"/>
        <w:rPr>
          <w:szCs w:val="28"/>
        </w:rPr>
      </w:pPr>
      <w:r w:rsidRPr="004125A9">
        <w:rPr>
          <w:szCs w:val="28"/>
        </w:rPr>
        <w:t>10. Заместители руководителя ДДТ действуют от имени ДДТ в пределах полномочий, предусмотренных в доверенностях, выдаваемых руководителем ДДТ.</w:t>
      </w:r>
    </w:p>
    <w:p w:rsidR="004125A9" w:rsidRPr="004125A9" w:rsidRDefault="004125A9" w:rsidP="004125A9">
      <w:pPr>
        <w:pStyle w:val="3"/>
        <w:ind w:firstLine="709"/>
        <w:outlineLvl w:val="0"/>
        <w:rPr>
          <w:szCs w:val="28"/>
        </w:rPr>
      </w:pPr>
      <w:r w:rsidRPr="004125A9">
        <w:rPr>
          <w:szCs w:val="28"/>
        </w:rPr>
        <w:t>11. К компетенции органа, осуществляющего функции и полномочия учредителя, относится: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11.1. Рассмотрение предложений ДДТ о внесении изменений в устав </w:t>
      </w:r>
      <w:proofErr w:type="gramStart"/>
      <w:r w:rsidRPr="004125A9">
        <w:rPr>
          <w:rFonts w:ascii="Times New Roman" w:hAnsi="Times New Roman" w:cs="Times New Roman"/>
          <w:sz w:val="28"/>
          <w:szCs w:val="28"/>
        </w:rPr>
        <w:t>ДДТ,  утверждение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устава ДДТ, изменений и дополнений к нему по </w:t>
      </w:r>
      <w:r w:rsidRPr="004125A9">
        <w:rPr>
          <w:rFonts w:ascii="Times New Roman" w:hAnsi="Times New Roman" w:cs="Times New Roman"/>
          <w:sz w:val="28"/>
          <w:szCs w:val="28"/>
        </w:rPr>
        <w:lastRenderedPageBreak/>
        <w:t>согласованию с финансовым управлением Администрации Белокалитвинского района и комитетом по управлению имуществом Администрации Белокалитвинского района.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11.2. Рассмотрение и утверждение: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1)  Плана финансово-хозяйственной деятельности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2) Программы деятельности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3) Отчетов ДДТ, в том числе бухгалтерских, отчетов о деятельности ДДТ и об использовании его имущества, об исполнении плана финансово-хозяйственной деятельности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11.3. Рассмотрение и согласование: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1) Предложений ДДТ о создании и ликвидации филиалов, об открытии и закрытии представительств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2) Распоряжения особо ценным движимым имуществом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3) Списания особо ценного движимого имущества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4) Предложений руководителя ДДТ о совершении крупных сделок;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5) Предложений руководителя ДДТ о совершении сделок, в совершении которых имеется заинтересованность;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125A9">
        <w:rPr>
          <w:rFonts w:ascii="Times New Roman" w:hAnsi="Times New Roman" w:cs="Times New Roman"/>
          <w:sz w:val="28"/>
          <w:szCs w:val="28"/>
        </w:rPr>
        <w:t>6) Предложений ДДТ о передаче на основании решения комитета по управлению имуществом по акту приема-передачи объекта недвижимого или движимого имущества с баланса ДДТ на баланс в оперативное управление другого муниципального учреждения Белокалитвинского района (далее - МУ) или в хозяйственное ведение муниципального унитарного предприятия Белокалитвинского района (далее - МУП), с баланса МУ или МУП на баланс в оперативное управление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green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4125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случаях, предусмотренных федеральными законами,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ДДТ собственником или приобретенного ДДТ за счет средств, выделенных ему собственником на приобретение такого имущества, а также недвижимого имущества.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11.4. Рассмотрение и согласование совместно с комитетом по управлению имуществом вопросов: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1) Распоряжения недвижимым имуществом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2) Списания недвижимого имущества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3) Внесения ДДТ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11.5. Проведение: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1) Проверки деятельности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2) Аттестации директора ДДТ в установленном порядке.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11.6. Осуществление: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lastRenderedPageBreak/>
        <w:t>1) Анализа финансово-хозяйственной деятельности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125A9">
        <w:rPr>
          <w:rFonts w:ascii="Times New Roman" w:hAnsi="Times New Roman" w:cs="Times New Roman"/>
          <w:sz w:val="28"/>
          <w:szCs w:val="28"/>
        </w:rPr>
        <w:t>2) Корректировки программ деятельности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11.7. Принятие решений, направленных на улучшение финансово-экономического состояния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11.8. Установление порядка представления ДДТ отчетности в части, не урегулированной законодательством Российской Федерации и муниципальными правовыми актами Белокалитвинского района.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11.9. Определение порядка составления и утверждения отчета о результатах деятельности ДДТ и об использовании закрепленного за ДДТ муниципального имущества.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11.10. Участие в формировании муниципального задания для ДДТ в соответствии с законодательством Российской Федерации и муниципальными правовыми актами Белокалитвинского района.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11.11. Определение перечня особо ценного движимого имущества ДДТ, принадлежащего ДДТ на праве оперативного управления, в том числе закрепленного за ДДТ на праве оперативного управления и приобретенного ДДТ за счет средств, выделенных ему учредителем на приобретение такого имущества (далее - особо ценное движимое имущество).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11.12. Установление порядка определения платы для физических и юридических лиц за услуги (работы), относящиеся к основным видам деятельности ДДТ,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11.13. Определение предельно допустимого значения просроченной кредиторской задолженности ДДТ, превышение которого влечет расторжение трудового договора с руководителем ДДТ по инициативе работодателя в соответствии с Трудовым </w:t>
      </w:r>
      <w:hyperlink r:id="rId5" w:history="1">
        <w:r w:rsidRPr="004125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125A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11.14. В порядке, установленном трудовым законодательством: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1) Заключение дополнительного соглашения к трудовому договору с руководителем существующего муниципального казенного учреждения (далее – МКУ) или муниципального автономного учреждения (далее – МАУ) в связи с созданием МБОУ путем изменения типа существующего МКУ или МАУ или руководителя МУП в связи с реорганизацией МУП путем его преобразования в МБОУ;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2) Заключение трудового договора с руководителем ДДТ в соответствии с порядком, установленным муниципальным правовым актом Белокалитвинского района;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3) Заключение дополнительного соглашения к трудовому договору с руководителем ДДТ;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4) Расторжение трудового договора с руководителем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11.15. Осуществление контроля за деятельностью ДДТ в соответствии с законодательством Российской Федерации и муниципальными правовыми актами Белокалитвинского района.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11.16. Применение к руководителю ДДТ мер поощрения в соответствии с законодательством.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lastRenderedPageBreak/>
        <w:t>11.17. Применение мер дисциплинарного воздействия к руководителю ДДТ в соответствии с законодательством.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11.18. Подготовка в соответствии с законодательством Российской Федерации и муниципальными правовыми актами Белокалитвинского района проекта постановления Администрации Белокалитвинского района о реорганизации и ликвидации ДДТ, а также об изменении его типа, выполнение функций и полномочий учредителя ДДТ при его создании, реорганизации, изменении типа и ликвидации.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11.19. Участие в соответствии с законодательством Российской Федерации и муниципальными правовыми актами Белокалитвинского района в осуществлении юридических действий, связанных с созданием, реорганизацией, ликвидацией, изменением типа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11.20. Ведение и хранение трудовой книжки руководителя ДДТ.</w:t>
      </w:r>
    </w:p>
    <w:p w:rsidR="004125A9" w:rsidRPr="004125A9" w:rsidRDefault="004125A9" w:rsidP="00412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11.21. Решение иных предусмотренных законодательством вопросов деятельности ДДТ, не относящихся к компетенции других органов местного самоуправления Белокалитвинского района и ДДТ.</w:t>
      </w:r>
    </w:p>
    <w:p w:rsidR="004125A9" w:rsidRPr="004125A9" w:rsidRDefault="004125A9" w:rsidP="004125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11.22. Компетенция органа, осуществляющего функции и полномочия учредителя, в области управления </w:t>
      </w:r>
      <w:proofErr w:type="gramStart"/>
      <w:r w:rsidRPr="004125A9">
        <w:rPr>
          <w:rFonts w:ascii="Times New Roman" w:hAnsi="Times New Roman" w:cs="Times New Roman"/>
          <w:sz w:val="28"/>
          <w:szCs w:val="28"/>
        </w:rPr>
        <w:t>ДДТ  определяется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в договоре ДДТ с ним, который не может противоречить законодательству и иным правовым актам в сфере образования и настоящему уставу.</w:t>
      </w:r>
    </w:p>
    <w:p w:rsidR="004125A9" w:rsidRPr="004125A9" w:rsidRDefault="004125A9" w:rsidP="004125A9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125A9">
        <w:rPr>
          <w:rFonts w:ascii="Times New Roman" w:hAnsi="Times New Roman" w:cs="Times New Roman"/>
          <w:sz w:val="28"/>
          <w:szCs w:val="28"/>
        </w:rPr>
        <w:t>12.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</w:t>
      </w:r>
      <w:proofErr w:type="gramStart"/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Учреждении  действуют</w:t>
      </w:r>
      <w:proofErr w:type="gramEnd"/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коллегиальные органы управления: Общее собрание работников и Педагогический совет.</w:t>
      </w:r>
    </w:p>
    <w:p w:rsidR="004125A9" w:rsidRPr="004125A9" w:rsidRDefault="004125A9" w:rsidP="004125A9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13. Общее собрание работников ДДТ (далее по тексту общее собрание) составляют все работники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 xml:space="preserve">. Общее собрание собирается не реже двух раз в календарный год. Инициатором созыва общего собрания может быть орган, осуществляющий функции и полномочия учредителя, руководитель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 xml:space="preserve">, первичная профсоюзная организация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 xml:space="preserve"> или не менее одной трети работников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>. Его решения считаются правомочными, если на нем присутствуют ¾ членов коллектива. Решение на общем собрании принимаются простым большинством голосов.</w:t>
      </w:r>
    </w:p>
    <w:p w:rsidR="004125A9" w:rsidRPr="004125A9" w:rsidRDefault="004125A9" w:rsidP="004125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13.1.</w:t>
      </w:r>
      <w:r w:rsidRPr="004125A9">
        <w:rPr>
          <w:rFonts w:ascii="Times New Roman" w:hAnsi="Times New Roman" w:cs="Times New Roman"/>
          <w:sz w:val="28"/>
          <w:szCs w:val="28"/>
        </w:rPr>
        <w:tab/>
        <w:t>К компетенции общего собрания коллектива относится:</w:t>
      </w:r>
    </w:p>
    <w:p w:rsidR="004125A9" w:rsidRPr="004125A9" w:rsidRDefault="004125A9" w:rsidP="004125A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 Участие в разработке и принятии коллективного договора, правил внутреннего трудового распорядка и других локальных актов;</w:t>
      </w:r>
    </w:p>
    <w:p w:rsidR="004125A9" w:rsidRPr="004125A9" w:rsidRDefault="004125A9" w:rsidP="004125A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Рассмотрение вопросов социальной защиты работников;</w:t>
      </w:r>
    </w:p>
    <w:p w:rsidR="004125A9" w:rsidRPr="004125A9" w:rsidRDefault="004125A9" w:rsidP="004125A9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Рассмотрение   иных   вопросов,   выносимых   на   обсуждение   по инициативе руководителя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>;</w:t>
      </w:r>
    </w:p>
    <w:p w:rsidR="004125A9" w:rsidRPr="004125A9" w:rsidRDefault="004125A9" w:rsidP="004125A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14. В целях рассмотрения сложных педагогических и методических вопросов организации образовательного процесса, изучения и распространения передового педагогического опыта, развития и совершенствования учебно-воспитательного</w:t>
      </w:r>
      <w:r w:rsidRPr="004125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25A9">
        <w:rPr>
          <w:rFonts w:ascii="Times New Roman" w:hAnsi="Times New Roman" w:cs="Times New Roman"/>
          <w:sz w:val="28"/>
          <w:szCs w:val="28"/>
        </w:rPr>
        <w:t xml:space="preserve">процесса, повышения профессионального мастерства и творческого роста педагогов действует педагогический совет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 xml:space="preserve"> - коллегиальный орган, объединяющий педагогических работников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sz w:val="28"/>
          <w:szCs w:val="28"/>
        </w:rPr>
        <w:t xml:space="preserve"> (далее по тексту педагогический совет).</w:t>
      </w:r>
    </w:p>
    <w:p w:rsidR="004125A9" w:rsidRPr="004125A9" w:rsidRDefault="004125A9" w:rsidP="004125A9">
      <w:pPr>
        <w:shd w:val="clear" w:color="auto" w:fill="FFFFFF"/>
        <w:tabs>
          <w:tab w:val="left" w:pos="0"/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>15.</w:t>
      </w:r>
      <w:r w:rsidRPr="004125A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Членами педагогического совета являются все педагоги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</w:t>
      </w:r>
      <w:r w:rsidRPr="004125A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включая совместителей.  Председателем педагогического совета  является </w:t>
      </w:r>
      <w:r w:rsidRPr="004125A9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директор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color w:val="000000"/>
          <w:sz w:val="28"/>
          <w:szCs w:val="28"/>
        </w:rPr>
        <w:t>. Для ведения протоколов  педагогического совета  и организации делопроизводства педагогический совет избирает секретаря из числа педагогических работников. Секретарь избирается   на учебный год и работает на общественных началах.</w:t>
      </w:r>
    </w:p>
    <w:p w:rsidR="004125A9" w:rsidRPr="004125A9" w:rsidRDefault="004125A9" w:rsidP="004125A9">
      <w:pPr>
        <w:shd w:val="clear" w:color="auto" w:fill="FFFFFF"/>
        <w:tabs>
          <w:tab w:val="left" w:pos="0"/>
          <w:tab w:val="left" w:pos="61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125A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16. Педагогический совет собирается не реже четырех раз в год. Ход педагогического </w:t>
      </w:r>
      <w:r w:rsidRPr="004125A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совета  и  его  решения  оформляются  протоколами.  Протоколы хранятся в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Учреждении</w:t>
      </w:r>
      <w:r w:rsidRPr="004125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постоянно.</w:t>
      </w:r>
      <w:r w:rsidRPr="004125A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</w:t>
      </w:r>
    </w:p>
    <w:p w:rsidR="004125A9" w:rsidRPr="004125A9" w:rsidRDefault="004125A9" w:rsidP="004125A9">
      <w:pPr>
        <w:shd w:val="clear" w:color="auto" w:fill="FFFFFF"/>
        <w:tabs>
          <w:tab w:val="left" w:pos="0"/>
          <w:tab w:val="left" w:pos="61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125A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17. Внеочередные заседания педагогического совета проводятся по требованию не менее одной трети педагогических работников. Решение педагогического совета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является правомочным, если на его заседании присутствовало не менее двух </w:t>
      </w:r>
      <w:r w:rsidRPr="004125A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третей педагогических работников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если за него проголосовало более половины </w:t>
      </w:r>
      <w:r w:rsidRPr="004125A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присутствующих педагогов. Процедура голосования определяется педагогическим советом. Решения педагогического совета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ДДТ</w:t>
      </w:r>
      <w:r w:rsidRPr="004125A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реализуются приказами </w:t>
      </w:r>
      <w:proofErr w:type="gramStart"/>
      <w:r w:rsidRPr="004125A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ДДТ</w:t>
      </w:r>
      <w:proofErr w:type="gramEnd"/>
      <w:r w:rsidRPr="004125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25A9" w:rsidRPr="004125A9" w:rsidRDefault="004125A9" w:rsidP="004125A9">
      <w:pPr>
        <w:shd w:val="clear" w:color="auto" w:fill="FFFFFF"/>
        <w:tabs>
          <w:tab w:val="left" w:pos="0"/>
          <w:tab w:val="left" w:pos="61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5A9">
        <w:rPr>
          <w:rFonts w:ascii="Times New Roman" w:hAnsi="Times New Roman" w:cs="Times New Roman"/>
          <w:color w:val="000000"/>
          <w:sz w:val="28"/>
          <w:szCs w:val="28"/>
        </w:rPr>
        <w:t>18. К компетенции педагогического совета относится:</w:t>
      </w:r>
    </w:p>
    <w:p w:rsidR="004125A9" w:rsidRPr="004125A9" w:rsidRDefault="004125A9" w:rsidP="004125A9">
      <w:pPr>
        <w:pStyle w:val="a3"/>
        <w:tabs>
          <w:tab w:val="left" w:pos="0"/>
        </w:tabs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 xml:space="preserve">определение стратегии развития образовательной деятельности          </w:t>
      </w:r>
      <w:r w:rsidRPr="004125A9">
        <w:rPr>
          <w:rFonts w:eastAsia="Arial"/>
          <w:b w:val="0"/>
          <w:szCs w:val="28"/>
          <w:lang w:eastAsia="ar-SA"/>
        </w:rPr>
        <w:t>ДДТ</w:t>
      </w:r>
      <w:r w:rsidRPr="004125A9">
        <w:rPr>
          <w:b w:val="0"/>
          <w:szCs w:val="28"/>
        </w:rPr>
        <w:t>;</w:t>
      </w:r>
    </w:p>
    <w:p w:rsidR="004125A9" w:rsidRPr="004125A9" w:rsidRDefault="004125A9" w:rsidP="004125A9">
      <w:pPr>
        <w:pStyle w:val="a3"/>
        <w:tabs>
          <w:tab w:val="left" w:pos="0"/>
        </w:tabs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рассмотрение вопросов содержания, форм и методов, педагогических технологий организации образовательного процесса, планирование образовательной деятельности;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организация и совершенствование методического обеспечения образовательного процесса;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 xml:space="preserve">разработка (выбор),  принятие образовательных программ, учебного плана; 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выявление, обобщение, распространение, внедрение педагогического опыта (мастерства);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 xml:space="preserve">рассмотрение вопросов повышения квалификации педагогических работников, развития их творческих инициатив; 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содействие успешному осуществлению образовательного процесса в соответствии с  Уставом,  лицензией  и Федеральным законом «Об образовании в Российской Федерации»;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принятие локальных актов в соответствии со своей компетенцией;</w:t>
      </w:r>
    </w:p>
    <w:p w:rsidR="004125A9" w:rsidRPr="004125A9" w:rsidRDefault="004125A9" w:rsidP="004125A9">
      <w:pPr>
        <w:pStyle w:val="a3"/>
        <w:tabs>
          <w:tab w:val="left" w:pos="0"/>
        </w:tabs>
        <w:suppressAutoHyphens/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рекомендует кандидатуры членов  педагогического коллектива к награждению и поощрению;</w:t>
      </w:r>
    </w:p>
    <w:p w:rsidR="004125A9" w:rsidRPr="004125A9" w:rsidRDefault="004125A9" w:rsidP="004125A9">
      <w:pPr>
        <w:pStyle w:val="a3"/>
        <w:tabs>
          <w:tab w:val="left" w:pos="0"/>
        </w:tabs>
        <w:ind w:firstLine="709"/>
        <w:jc w:val="both"/>
        <w:rPr>
          <w:b w:val="0"/>
          <w:szCs w:val="28"/>
        </w:rPr>
      </w:pPr>
      <w:r w:rsidRPr="004125A9">
        <w:rPr>
          <w:b w:val="0"/>
          <w:szCs w:val="28"/>
        </w:rPr>
        <w:tab/>
        <w:t>иные функции, вытекающие из целей, задач и содержания                                  уставной деятельности   ДДТ.</w:t>
      </w:r>
    </w:p>
    <w:p w:rsidR="004125A9" w:rsidRPr="004125A9" w:rsidRDefault="004125A9" w:rsidP="004125A9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4125A9">
        <w:rPr>
          <w:rFonts w:ascii="Times New Roman" w:hAnsi="Times New Roman" w:cs="Times New Roman"/>
          <w:sz w:val="28"/>
          <w:szCs w:val="28"/>
        </w:rPr>
        <w:t xml:space="preserve">19.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 </w:t>
      </w:r>
      <w:r w:rsidRPr="004125A9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4125A9">
        <w:rPr>
          <w:rFonts w:ascii="Times New Roman" w:hAnsi="Times New Roman" w:cs="Times New Roman"/>
          <w:sz w:val="28"/>
          <w:szCs w:val="28"/>
        </w:rPr>
        <w:t xml:space="preserve">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>могут быть сформированы коллегиальные органы, не относящиеся к числу обязательных.</w:t>
      </w:r>
    </w:p>
    <w:p w:rsidR="004125A9" w:rsidRPr="004125A9" w:rsidRDefault="004125A9" w:rsidP="004125A9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20.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ДДТ и при принятии ДДТ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</w:t>
      </w:r>
      <w:proofErr w:type="gramStart"/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ДДТ 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действуют</w:t>
      </w:r>
      <w:proofErr w:type="gramEnd"/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профессиональные союзы работников ДДТ (далее - представительные органы работников)</w:t>
      </w:r>
      <w:r w:rsidRPr="004125A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ar-SA"/>
        </w:rPr>
        <w:t>.</w:t>
      </w:r>
    </w:p>
    <w:p w:rsidR="004125A9" w:rsidRPr="004125A9" w:rsidRDefault="004125A9" w:rsidP="004125A9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4125A9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>21.</w:t>
      </w:r>
      <w:r w:rsidRPr="004125A9">
        <w:rPr>
          <w:rFonts w:ascii="Times New Roman" w:hAnsi="Times New Roman" w:cs="Times New Roman"/>
          <w:color w:val="2A2A29"/>
          <w:sz w:val="28"/>
          <w:szCs w:val="28"/>
          <w:shd w:val="clear" w:color="auto" w:fill="FFFFFF"/>
        </w:rPr>
        <w:t xml:space="preserve"> 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ДДТ наряду с должностями педагогических работников предусматриваются должности </w:t>
      </w:r>
      <w:r w:rsidRPr="004125A9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 xml:space="preserve">административно-хозяйственных, учебно-вспомогательных </w:t>
      </w:r>
      <w:proofErr w:type="gramStart"/>
      <w:r w:rsidRPr="004125A9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>и  иных</w:t>
      </w:r>
      <w:proofErr w:type="gramEnd"/>
      <w:r w:rsidRPr="004125A9">
        <w:rPr>
          <w:rFonts w:ascii="Times New Roman" w:eastAsia="Arial" w:hAnsi="Times New Roman" w:cs="Times New Roman"/>
          <w:bCs/>
          <w:iCs/>
          <w:sz w:val="28"/>
          <w:szCs w:val="28"/>
          <w:lang w:eastAsia="ar-SA"/>
        </w:rPr>
        <w:t xml:space="preserve"> работников</w:t>
      </w:r>
      <w:r w:rsidRPr="004125A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осуществляющих вспомогательные функции, </w:t>
      </w:r>
      <w:r w:rsidRPr="004125A9">
        <w:rPr>
          <w:rFonts w:ascii="Times New Roman" w:hAnsi="Times New Roman" w:cs="Times New Roman"/>
          <w:color w:val="2A2A29"/>
          <w:sz w:val="28"/>
          <w:szCs w:val="28"/>
          <w:shd w:val="clear" w:color="auto" w:fill="FFFFFF"/>
        </w:rPr>
        <w:t>правовой статус  которых (права, обязанности и ответственность) закреплен в соответствии с ФЗ «Об образовании в РФ», Трудовым кодексом Российской Федерации в Правилах внутреннего трудового распорядка, должностных инструкциях и в трудовых договорах с работниками.  </w:t>
      </w:r>
    </w:p>
    <w:p w:rsidR="004125A9" w:rsidRPr="004125A9" w:rsidRDefault="004125A9" w:rsidP="004125A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A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25A9" w:rsidRPr="004125A9" w:rsidRDefault="004125A9" w:rsidP="0041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348" w:rsidRPr="004125A9" w:rsidRDefault="00AE3348" w:rsidP="004125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3348" w:rsidRPr="0041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00990"/>
    <w:multiLevelType w:val="hybridMultilevel"/>
    <w:tmpl w:val="DEB8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5A9"/>
    <w:rsid w:val="004125A9"/>
    <w:rsid w:val="00695149"/>
    <w:rsid w:val="00A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DF849-4C53-45D9-B0D3-AEAEB9CD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125A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125A9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ConsPlusNonformat">
    <w:name w:val="ConsPlusNonformat"/>
    <w:rsid w:val="00412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">
    <w:name w:val="Body Text Indent 3"/>
    <w:basedOn w:val="a"/>
    <w:link w:val="30"/>
    <w:semiHidden/>
    <w:rsid w:val="004125A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125A9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254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Ирина Артеменко</cp:lastModifiedBy>
  <cp:revision>4</cp:revision>
  <dcterms:created xsi:type="dcterms:W3CDTF">2015-08-27T11:32:00Z</dcterms:created>
  <dcterms:modified xsi:type="dcterms:W3CDTF">2015-08-28T06:59:00Z</dcterms:modified>
</cp:coreProperties>
</file>