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82" w:rsidRDefault="00246459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ТВОРЧЕСКИ ОДАРЕННЫМИ ДЕТЬМИ В ШОЛОХОВСКОМ ЦЕНТРЕ ВНЕШКОЛЬНОЙ РАБОТЫ.</w:t>
      </w:r>
    </w:p>
    <w:p w:rsidR="00602170" w:rsidRDefault="00602170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 Людмила Станиславовна</w:t>
      </w:r>
    </w:p>
    <w:p w:rsidR="00602170" w:rsidRDefault="00602170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ДО ЦВР</w:t>
      </w:r>
    </w:p>
    <w:p w:rsidR="00246459" w:rsidRDefault="00246459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Светлана Николаевна</w:t>
      </w:r>
    </w:p>
    <w:p w:rsidR="00602170" w:rsidRDefault="00246459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высшей квалификационной категории МБУ ДО ЦВР</w:t>
      </w:r>
      <w:r w:rsidRPr="0024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170" w:rsidRDefault="00602170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170" w:rsidRDefault="00602170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первой квалификационной категории</w:t>
      </w:r>
    </w:p>
    <w:p w:rsidR="00602170" w:rsidRDefault="00602170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ЦВР</w:t>
      </w:r>
    </w:p>
    <w:p w:rsidR="00246459" w:rsidRPr="00246459" w:rsidRDefault="00246459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Ростовской области)</w:t>
      </w:r>
    </w:p>
    <w:p w:rsidR="00246459" w:rsidRPr="00473B73" w:rsidRDefault="00246459" w:rsidP="006449C4">
      <w:pPr>
        <w:shd w:val="clear" w:color="auto" w:fill="FFFFFF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fedoseeva</w:t>
      </w:r>
      <w:proofErr w:type="spellEnd"/>
      <w:r w:rsidRPr="004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sveta</w:t>
      </w:r>
      <w:proofErr w:type="spellEnd"/>
      <w:r w:rsidRPr="00473B73">
        <w:rPr>
          <w:rFonts w:ascii="Times New Roman" w:eastAsia="Times New Roman" w:hAnsi="Times New Roman" w:cs="Times New Roman"/>
          <w:sz w:val="28"/>
          <w:szCs w:val="28"/>
          <w:lang w:eastAsia="ru-RU"/>
        </w:rPr>
        <w:t>38@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Тема одаренных и талантливых детей постоянно звучит в средствах массовой информации. Действительно, ее можно назвать одной из самых интересных и актуальных в современной педагогике и психологии. Никто не станет отрицать, что научно-технический прогресс страны, да и благополучие общества во многом зависит от интеллектуального потенциала людей.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Дети, превосходящие сверстников, проявляющие особые умственные возможности, могли бы своевременно получать более углубленное образование, раньше включаясь в творческую жизнь.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Детство – пора жизни, имеющая высочайшую самостоятельную ценность. Важно, чтобы ребенок с необычными способностями прожил детские годы, не стесняемый в своем развитии, получая радость от полноты и своевременности приложения своих сил. Внимательнейшим образом следует относиться к признакам одаренности у растущего человека.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Дополнительное образование в частности Центр внешкольной работы представляет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Индивидуально-личностная основа деятельности Центра </w:t>
      </w:r>
      <w:r w:rsidR="00473B73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внешкольной работы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 позволяет удовлетворить запросы конкретных детей, используя потенциал их свободного времени, а также ориентировано на освоение опыта творческой деятельности в интересующей ребенка области практических действий на пути к мастерству. Проблема работы с одаренными детьми актуальна и перспективна для системы дополнительного образования, поскольку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lastRenderedPageBreak/>
        <w:t>одаренные дети являются творческим и интеллектуальным потенциалом для развития дополнительного образования.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Центра внешкольной работы.</w:t>
      </w:r>
    </w:p>
    <w:p w:rsidR="00602170" w:rsidRPr="00602170" w:rsidRDefault="00602170" w:rsidP="006449C4">
      <w:pPr>
        <w:shd w:val="clear" w:color="auto" w:fill="FFFFFF"/>
        <w:spacing w:after="0" w:line="240" w:lineRule="auto"/>
        <w:ind w:left="1134" w:right="1134" w:firstLine="708"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</w:rPr>
      </w:pPr>
      <w:r w:rsidRPr="00602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В настоящее время Центр активно сотрудничает с учреждениями культуры</w:t>
      </w:r>
    </w:p>
    <w:p w:rsidR="00864282" w:rsidRPr="00602170" w:rsidRDefault="00602170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</w:rPr>
      </w:pPr>
      <w:r w:rsidRPr="00602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 </w:t>
      </w:r>
      <w:proofErr w:type="gramStart"/>
      <w:r w:rsidRPr="00602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( МБУ</w:t>
      </w:r>
      <w:proofErr w:type="gramEnd"/>
      <w:r w:rsidRPr="00602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 ДО ДМШ, ДК Шолоховский, ДК им. Чкалова г. Белая Калитва), учреждениями дополнительного образования (МБУ ДО ДДТ, МБУ ДО ЦТТ), спорта (МБУ ДО ДЮСШ), образовательными организациями (МБУ СОШ № 7, № 8, № 9, № 10, № 11, МБДОУ ДС № 35, №36, № 40),  общественными организациями (БГРОО СВА, </w:t>
      </w:r>
      <w:proofErr w:type="spellStart"/>
      <w:r w:rsidRPr="00602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Усть-Белокалитвинский</w:t>
      </w:r>
      <w:proofErr w:type="spellEnd"/>
      <w:r w:rsidRPr="00602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 Казачий Юрт)  (сотрудничество Центра с перечисленными образовательными организациями оформлено</w:t>
      </w:r>
      <w:r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  соответствующими договорами)</w:t>
      </w:r>
      <w:r w:rsidR="00864282"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, где на первый план выходит личность ребёнка, а не учебные программы в своём формализованном виде.</w:t>
      </w:r>
    </w:p>
    <w:p w:rsidR="00602170" w:rsidRDefault="00602170" w:rsidP="006449C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D30"/>
          <w:sz w:val="28"/>
          <w:szCs w:val="28"/>
          <w:lang w:eastAsia="ru-RU"/>
        </w:rPr>
        <w:drawing>
          <wp:inline distT="0" distB="0" distL="0" distR="0" wp14:anchorId="7B767C9F">
            <wp:extent cx="4352925" cy="24615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21" cy="248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Такой подход ставит во главу работы индивидуализацию как совместную деятельность педагога дополнительного образования и обучающегося по развитию того особенного, единичного и неповторимого, что заложено в данном ребенке от природы и приобретено им в жизненном опыте.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Смысловой и конструктивной единицей системы работы с одаренными детьми в Центре внешкольной работы является ситуация совместной продуктивной и творческой деятельности педагога и ребенка, педагога и группы, разработка и реализация специальных программ. В эти программы включены, наряду с более сложными и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lastRenderedPageBreak/>
        <w:t>дополнительными материалами, разработки по развитию творческих способностей детей, коммуникативных, лидерских и иных личностных качеств, способствующих дальнейшей социальной адаптации одаренных детей.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 xml:space="preserve">Эти материалы строятся на следующих психологических и дидактических принципах: </w:t>
      </w:r>
    </w:p>
    <w:p w:rsidR="00864282" w:rsidRPr="00864282" w:rsidRDefault="00864282" w:rsidP="006449C4">
      <w:pPr>
        <w:numPr>
          <w:ilvl w:val="0"/>
          <w:numId w:val="1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Принцип проблемности.</w:t>
      </w:r>
    </w:p>
    <w:p w:rsidR="00864282" w:rsidRPr="00864282" w:rsidRDefault="00864282" w:rsidP="006449C4">
      <w:pPr>
        <w:numPr>
          <w:ilvl w:val="0"/>
          <w:numId w:val="1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Принцип открытости.</w:t>
      </w:r>
    </w:p>
    <w:p w:rsidR="00864282" w:rsidRPr="00864282" w:rsidRDefault="00864282" w:rsidP="006449C4">
      <w:pPr>
        <w:numPr>
          <w:ilvl w:val="0"/>
          <w:numId w:val="1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Принцип исторического реализма.</w:t>
      </w:r>
    </w:p>
    <w:p w:rsidR="00864282" w:rsidRPr="00864282" w:rsidRDefault="00864282" w:rsidP="006449C4">
      <w:pPr>
        <w:numPr>
          <w:ilvl w:val="0"/>
          <w:numId w:val="1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Принцип индивидуальности.</w:t>
      </w:r>
    </w:p>
    <w:p w:rsidR="00864282" w:rsidRPr="00864282" w:rsidRDefault="00864282" w:rsidP="006449C4">
      <w:pPr>
        <w:numPr>
          <w:ilvl w:val="0"/>
          <w:numId w:val="1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Принцип исследовательского подхода.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 xml:space="preserve">Данные программы учитывают пять основных этапов творческого потенциала: </w:t>
      </w:r>
    </w:p>
    <w:p w:rsidR="00864282" w:rsidRPr="00864282" w:rsidRDefault="00864282" w:rsidP="006449C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Исследовательская активность.</w:t>
      </w:r>
    </w:p>
    <w:p w:rsidR="00864282" w:rsidRPr="00864282" w:rsidRDefault="00864282" w:rsidP="006449C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Постановка вопросов и начало личностного взаимодействия.</w:t>
      </w:r>
    </w:p>
    <w:p w:rsidR="00864282" w:rsidRPr="00864282" w:rsidRDefault="00864282" w:rsidP="006449C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Проявление собственных мыслей (это требует наличия заинтересованного слушателя).</w:t>
      </w:r>
    </w:p>
    <w:p w:rsidR="00864282" w:rsidRPr="00864282" w:rsidRDefault="00864282" w:rsidP="006449C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Реальное воплощение найденного решения и стремление к личностной самореализации.</w:t>
      </w:r>
    </w:p>
    <w:p w:rsidR="00864282" w:rsidRPr="00864282" w:rsidRDefault="00864282" w:rsidP="006449C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Профессиональное творческое самоопределение (данный этап может быть реализован при условии позитивной оценки и социального признания).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 xml:space="preserve">Цель работы с одаренными детьми в Центре внешкольной работы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–развитие творческих способностей в условиях дифференцированного и индивидуального обучения. Для реализации данной цели необходимо решить следующие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u w:val="single"/>
          <w:lang w:eastAsia="ru-RU"/>
        </w:rPr>
        <w:t>задачи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: </w:t>
      </w:r>
    </w:p>
    <w:p w:rsidR="00864282" w:rsidRPr="00864282" w:rsidRDefault="00864282" w:rsidP="006449C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Знакомство педагогов с научными данными о психологических особенностях и методических приемах, эффективных при работе с детьми, через - проведение педагогических советов с приглашением специалистов; - обучение на курсах повышения квалификации; - подбор и накопление в библиотечном фонде литературы, необходимой для самообразования, систематический обзор новых поступлений; - научно-методическую работу по данному направлению (с последующим обсуждением и обменом опытом)</w:t>
      </w:r>
    </w:p>
    <w:p w:rsidR="00864282" w:rsidRPr="00217C19" w:rsidRDefault="00864282" w:rsidP="006449C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выявление одаренных детей на основе итогов конкурсов, выставок и иных соревновательных мероприятий, достигнутых практических результатов в основных областях деятельности, диагностических данных, путём: - обсуждения критериев, позволяющих судить о наличии одаренности; - знакомства с приемами целенаправленного педагогического наблюдения; - выявления мнения родителей о склонностях, области наибольшей успешности и круге интересов, об </w:t>
      </w:r>
      <w:r w:rsidRP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lastRenderedPageBreak/>
        <w:t>особенностях личностного развития их ребенка; формирование банка данных “Одаренные дети”;</w:t>
      </w:r>
    </w:p>
    <w:p w:rsidR="00864282" w:rsidRPr="00864282" w:rsidRDefault="00864282" w:rsidP="006449C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Разработка и внедрение индивидуальных и групповых программ, позволяющих более полно удовлетворять интересы обучающихся;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 xml:space="preserve">Элементы педагогических технологий, применяемых в системе дополнительного образования для работы с одаренными детьми: 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proofErr w:type="spellStart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Деятельностный</w:t>
      </w:r>
      <w:proofErr w:type="spellEnd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подход (между обучением и развитием стоит деятельность)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Формирование внутренней мотивации.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Организация образовательного процесса при “субъект – субъектных отношениях”.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Предоставление “веера выбора”, что создает возможности каждому обучающемуся возможности для развития.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Рефлексия.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Возможность индивидуализации темпов прохождения образовательных программ, их обогащение и углубление.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Соблюдение принципов – “право на ошибку”, “ситуация успеха”, “не сравнивать с другими” и т.д., которые создают благоприятный морально-психологический климат.</w:t>
      </w:r>
    </w:p>
    <w:p w:rsidR="00864282" w:rsidRPr="00864282" w:rsidRDefault="00864282" w:rsidP="006449C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Интегративный подход.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outlineLvl w:val="2"/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 xml:space="preserve">Условия успешной работы с одаренными обучающимися </w:t>
      </w:r>
    </w:p>
    <w:p w:rsidR="00864282" w:rsidRPr="00864282" w:rsidRDefault="00864282" w:rsidP="006449C4">
      <w:pPr>
        <w:numPr>
          <w:ilvl w:val="0"/>
          <w:numId w:val="5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Осознание важности этой работы каждым членом коллектива учреждения и усиление в связи с этим внимания к проблеме формирования положительной мотивации к обучению и творчеству.</w:t>
      </w:r>
    </w:p>
    <w:p w:rsidR="00864282" w:rsidRPr="00864282" w:rsidRDefault="00864282" w:rsidP="006449C4">
      <w:pPr>
        <w:numPr>
          <w:ilvl w:val="0"/>
          <w:numId w:val="5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Создание и постоянное совершенствование методической системы.</w:t>
      </w:r>
    </w:p>
    <w:p w:rsidR="00864282" w:rsidRPr="00864282" w:rsidRDefault="00864282" w:rsidP="006449C4">
      <w:pPr>
        <w:numPr>
          <w:ilvl w:val="0"/>
          <w:numId w:val="5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Включение в работу с одаренными детьми в первую очередь педагогов, обладающих определенными качествами. 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Каждый одаренный ребенок – индивидуальность, требующая особого подхода. Содействие реализации одаренности чаще всего требует организации особой среды. 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Наш опыт показывает, что часто вера в возможности воспитанника, помноженная на мастерство педагогов и родителей, способны творить чудеса. В жизни часто оказывается важно даже не то, что дала человеку природа, а то, что он сумел сделать с тем даром, который у него есть.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Выявление потенциальной и скрытой одаренности продиктовано, прежде всего, гуманистическими соображениями, желанием привлечь внимание к большему числу детей. При понимании всей теоретической сложности доминирующим является стремление не “упустить” ни одного ребенка, требующего внимания педагога. 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outlineLvl w:val="2"/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lastRenderedPageBreak/>
        <w:t>Мотивация обучения и адаптации ребенка в группе.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>Вопросы анкеты.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1. Тебе нравится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Центре внешкольной работы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(группе) или не очень?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2. Когда заканчиваются уроки ты всегда с радостью идешь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Центр внешкольной работы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(группу) или тебе хочется остаться в школе (пойти домой)?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3. Если бы педагог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детском объединении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сказал, что завтра необязательно приходить всем обучающимся, ты бы пошел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ЦВР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или остался бы в школе (дома)?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4. Тебе нравится, когда у вас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объединении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отменяются занятия?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5. </w:t>
      </w:r>
      <w:r w:rsidR="00602170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Что нового ты узнаешь в ЦВР</w:t>
      </w:r>
      <w:r w:rsidR="00217C19"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6. Ты хотел </w:t>
      </w:r>
      <w:r w:rsidR="00602170"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бы,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чтобы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объединении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были…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7. Ты часто рассказываешь </w:t>
      </w:r>
      <w:r w:rsidR="00217C19"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б объединении</w:t>
      </w:r>
      <w:r w:rsidR="00602170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(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Центра внешкольной работы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) родителям?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8. Ты бы хотел, чтобы у тебя был менее строгий педагог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объединении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9. У тебя в </w:t>
      </w:r>
      <w:r w:rsidR="00217C19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детском объединении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много друзей?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10. Тебе нравятся твои </w:t>
      </w:r>
      <w:proofErr w:type="spellStart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одногрупники</w:t>
      </w:r>
      <w:proofErr w:type="spellEnd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?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КЛЮЧ</w:t>
      </w:r>
    </w:p>
    <w:tbl>
      <w:tblPr>
        <w:tblW w:w="0" w:type="auto"/>
        <w:tblCellSpacing w:w="7" w:type="dxa"/>
        <w:tblInd w:w="1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3570"/>
      </w:tblGrid>
      <w:tr w:rsidR="00864282" w:rsidRPr="00864282" w:rsidTr="006021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 xml:space="preserve">1. Да-3 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 xml:space="preserve">6. Нет-3 б. </w:t>
            </w:r>
          </w:p>
        </w:tc>
      </w:tr>
      <w:tr w:rsidR="00864282" w:rsidRPr="00864282" w:rsidTr="006021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 xml:space="preserve">2. Да-3 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>7. Да-3 б.</w:t>
            </w:r>
          </w:p>
        </w:tc>
      </w:tr>
      <w:tr w:rsidR="00864282" w:rsidRPr="00864282" w:rsidTr="006021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 xml:space="preserve">3. Да-3 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>8. Нет-3 б.</w:t>
            </w:r>
          </w:p>
        </w:tc>
      </w:tr>
      <w:tr w:rsidR="00864282" w:rsidRPr="00864282" w:rsidTr="006021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 xml:space="preserve">4. Нет-3 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>9. Да-3 б.</w:t>
            </w:r>
          </w:p>
        </w:tc>
      </w:tr>
      <w:tr w:rsidR="00864282" w:rsidRPr="00864282" w:rsidTr="006021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 xml:space="preserve">5. Нет-3 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282" w:rsidRPr="00864282" w:rsidRDefault="00864282" w:rsidP="006449C4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</w:pPr>
            <w:r w:rsidRPr="00864282">
              <w:rPr>
                <w:rFonts w:ascii="Times New Roman" w:eastAsia="Times New Roman" w:hAnsi="Times New Roman" w:cs="Times New Roman"/>
                <w:color w:val="2B2D30"/>
                <w:sz w:val="28"/>
                <w:szCs w:val="28"/>
                <w:lang w:eastAsia="ru-RU"/>
              </w:rPr>
              <w:t>10. Да-3 б.</w:t>
            </w:r>
          </w:p>
        </w:tc>
      </w:tr>
    </w:tbl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25-30 баллов – высокий уровень адаптации;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20-24 балла – средняя норма;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15-19 – указывают на внешнюю мотивацию;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10-14 – низкая мотивация;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Ниже 10 баллов – негативное отношение к группе и </w:t>
      </w:r>
      <w:proofErr w:type="spellStart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дезадаптация</w:t>
      </w:r>
      <w:proofErr w:type="spellEnd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outlineLvl w:val="2"/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>Первичная диагностика одаренности детей педагогом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i/>
          <w:iCs/>
          <w:color w:val="2B2D30"/>
          <w:sz w:val="28"/>
          <w:szCs w:val="28"/>
          <w:lang w:eastAsia="ru-RU"/>
        </w:rPr>
        <w:t xml:space="preserve">Инструкция.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Ниже приведены шкалы, которые предна</w:t>
      </w:r>
      <w:r w:rsidR="000D46B5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значены для того, чтобы педагог дополнительного образования 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мог обучить характеристики обучающихся в познавательной, мотивационной, творческой и лидерской областях. Каждый пункт шкалы следует оценивать безотносительно к другим пунктам. Ваша оценка должна отражать, насколько часто Вы наблюдали проявление какой-либо из характеристик. Так как четыре шкалы представляют относительно разные стороны поведения, оценки по разным шкалам </w:t>
      </w: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>НЕ</w:t>
      </w: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суммируются.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lastRenderedPageBreak/>
        <w:t>Пожалуйста, внимательно прочтите утверждения и обведите соответствующую цифру согласно следующему описанию: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1- если Вы почти никогда не наблюдаете этой характеристики;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2 - если Вы наблюдаете эту характеристику время от времени;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3 - если Вы наблюдаете эту характеристику довольно часто;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4 - Если Вы наблюдаете эту характеристику почти все время.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outlineLvl w:val="2"/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b/>
          <w:bCs/>
          <w:color w:val="2B2D30"/>
          <w:sz w:val="28"/>
          <w:szCs w:val="28"/>
          <w:lang w:eastAsia="ru-RU"/>
        </w:rPr>
        <w:t>Шкала 1. Познавательные характеристики обучающегося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1. Обладает довольно большим для этого возраста запасом слов; использует термины с пониманием;речь отличается богатством выражений, беглостью и сложностью. 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1 2 3 4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2. Обладает обширным запасом информации по разнообразным темам (выходящих за пределы интересов детей этого возраста).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1 2 3 4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3. Быстро запоминает и воспроизводит фактическую информацию.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1 2 3 4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4. Легко “схватывает” причинно – следственные связи; пытается понять “как” и “почему”; задает много вопросов (в отличии от </w:t>
      </w:r>
      <w:proofErr w:type="spellStart"/>
      <w:proofErr w:type="gramStart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вопросов,направленных</w:t>
      </w:r>
      <w:proofErr w:type="spellEnd"/>
      <w:proofErr w:type="gramEnd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 на получение фактов); хочет знать что лежит в основе явлений и действий людей.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1 2 3 4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 xml:space="preserve">5. Чуткий и сметливый наблюдатель; </w:t>
      </w:r>
      <w:proofErr w:type="gramStart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обычно“</w:t>
      </w:r>
      <w:proofErr w:type="gramEnd"/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видит больше” или “извлекает больше”, чем другие, из рассказа, фильма, из того, что происходит.</w:t>
      </w:r>
    </w:p>
    <w:p w:rsidR="00864282" w:rsidRPr="00864282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  <w:t>1 2 3 4</w:t>
      </w:r>
    </w:p>
    <w:p w:rsidR="005A4FF4" w:rsidRDefault="00864282" w:rsidP="006449C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864282">
        <w:rPr>
          <w:rFonts w:ascii="Times New Roman" w:eastAsia="Times New Roman" w:hAnsi="Times New Roman" w:cs="Times New Roman"/>
          <w:noProof/>
          <w:color w:val="2B2D30"/>
          <w:sz w:val="28"/>
          <w:szCs w:val="28"/>
          <w:lang w:eastAsia="ru-RU"/>
        </w:rPr>
        <w:drawing>
          <wp:inline distT="0" distB="0" distL="0" distR="0">
            <wp:extent cx="4876800" cy="942975"/>
            <wp:effectExtent l="19050" t="0" r="0" b="0"/>
            <wp:docPr id="1" name="Рисунок 1" descr="http://festival.1september.ru/articles/4177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7776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F4" w:rsidRPr="005A4FF4" w:rsidRDefault="005A4FF4" w:rsidP="006449C4">
      <w:pPr>
        <w:shd w:val="clear" w:color="auto" w:fill="FFFFFF"/>
        <w:spacing w:after="0" w:line="240" w:lineRule="auto"/>
        <w:ind w:left="1134" w:right="1134"/>
        <w:jc w:val="both"/>
        <w:outlineLvl w:val="1"/>
        <w:rPr>
          <w:rFonts w:ascii="Times New Roman" w:eastAsia="Times New Roman" w:hAnsi="Times New Roman" w:cs="Times New Roman"/>
          <w:color w:val="2B2D30"/>
          <w:kern w:val="36"/>
          <w:sz w:val="24"/>
          <w:szCs w:val="24"/>
          <w:lang w:eastAsia="ru-RU"/>
        </w:rPr>
      </w:pPr>
      <w:r w:rsidRPr="005A4FF4">
        <w:rPr>
          <w:rFonts w:ascii="Times New Roman" w:eastAsia="Times New Roman" w:hAnsi="Times New Roman" w:cs="Times New Roman"/>
          <w:color w:val="2B2D30"/>
          <w:kern w:val="36"/>
          <w:sz w:val="24"/>
          <w:szCs w:val="24"/>
          <w:lang w:eastAsia="ru-RU"/>
        </w:rPr>
        <w:t>Список литературы</w:t>
      </w:r>
    </w:p>
    <w:p w:rsidR="005A4FF4" w:rsidRPr="005A4FF4" w:rsidRDefault="005A4FF4" w:rsidP="006449C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</w:pPr>
      <w:proofErr w:type="spellStart"/>
      <w:r w:rsidRPr="005A4FF4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>Бискер</w:t>
      </w:r>
      <w:proofErr w:type="spellEnd"/>
      <w:r w:rsidRPr="005A4FF4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 xml:space="preserve"> Л.М. Программа “Одаренные дети” // “Завуч”.- 2001.- №4.- с.39-45</w:t>
      </w:r>
    </w:p>
    <w:p w:rsidR="005A4FF4" w:rsidRPr="005A4FF4" w:rsidRDefault="005A4FF4" w:rsidP="006449C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</w:pPr>
      <w:proofErr w:type="spellStart"/>
      <w:r w:rsidRPr="005A4FF4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>Завельский</w:t>
      </w:r>
      <w:proofErr w:type="spellEnd"/>
      <w:r w:rsidRPr="005A4FF4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 xml:space="preserve"> Ю.К. Концепция работы гимназии с одаренными детьми // “Завуч”.- 2000.- №1.- с.107-116</w:t>
      </w:r>
    </w:p>
    <w:p w:rsidR="005A4FF4" w:rsidRPr="005A4FF4" w:rsidRDefault="005A4FF4" w:rsidP="006449C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</w:pPr>
      <w:r w:rsidRPr="005A4FF4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>Золотарева А.В. Дополнительное образование детей.- Ярославль: Академия развития, 2004.- 304с.</w:t>
      </w:r>
    </w:p>
    <w:p w:rsidR="005A4FF4" w:rsidRPr="005A4FF4" w:rsidRDefault="005A4FF4" w:rsidP="006449C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</w:pPr>
      <w:r w:rsidRPr="005A4FF4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>Петросян Л.Г. Работа с одаренными детьми в системе дополнительного образования лицея. // “Дополнительное образование детей”.- 2001.- № 24.- с. 37-39.</w:t>
      </w:r>
    </w:p>
    <w:p w:rsidR="00864282" w:rsidRPr="00602170" w:rsidRDefault="005A4FF4" w:rsidP="006449C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170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>Подласый</w:t>
      </w:r>
      <w:proofErr w:type="spellEnd"/>
      <w:r w:rsidRPr="00602170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 xml:space="preserve"> И.П. Педагогика. – М.: </w:t>
      </w:r>
      <w:proofErr w:type="spellStart"/>
      <w:r w:rsidRPr="00602170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>Гуманит</w:t>
      </w:r>
      <w:proofErr w:type="spellEnd"/>
      <w:r w:rsidRPr="00602170">
        <w:rPr>
          <w:rFonts w:ascii="Times New Roman" w:eastAsia="Times New Roman" w:hAnsi="Times New Roman" w:cs="Times New Roman"/>
          <w:color w:val="2B2D30"/>
          <w:sz w:val="24"/>
          <w:szCs w:val="24"/>
          <w:lang w:eastAsia="ru-RU"/>
        </w:rPr>
        <w:t>. Изд. Центр ВЛАДОС, 2003.-с.576.</w:t>
      </w:r>
    </w:p>
    <w:sectPr w:rsidR="00864282" w:rsidRPr="00602170" w:rsidSect="00602170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62D7"/>
    <w:multiLevelType w:val="multilevel"/>
    <w:tmpl w:val="2E66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C12D9"/>
    <w:multiLevelType w:val="multilevel"/>
    <w:tmpl w:val="711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E4F52"/>
    <w:multiLevelType w:val="multilevel"/>
    <w:tmpl w:val="8C8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97CB4"/>
    <w:multiLevelType w:val="multilevel"/>
    <w:tmpl w:val="C52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36E2"/>
    <w:multiLevelType w:val="multilevel"/>
    <w:tmpl w:val="6EEC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834D4"/>
    <w:multiLevelType w:val="multilevel"/>
    <w:tmpl w:val="EC1E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282"/>
    <w:rsid w:val="000D46B5"/>
    <w:rsid w:val="00217C19"/>
    <w:rsid w:val="00246459"/>
    <w:rsid w:val="0029078E"/>
    <w:rsid w:val="00473B73"/>
    <w:rsid w:val="005A4FF4"/>
    <w:rsid w:val="00602170"/>
    <w:rsid w:val="006449C4"/>
    <w:rsid w:val="007330C2"/>
    <w:rsid w:val="00864282"/>
    <w:rsid w:val="00876016"/>
    <w:rsid w:val="00C0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7F9798-A1A6-4242-8BD3-DACEE404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2016-09-27T08:58:00Z</dcterms:created>
  <dcterms:modified xsi:type="dcterms:W3CDTF">2016-09-28T11:12:00Z</dcterms:modified>
</cp:coreProperties>
</file>