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28" w:rsidRPr="000E6428" w:rsidRDefault="000E6428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</w:t>
      </w:r>
      <w:r w:rsidR="007E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ОБРАЗОВАТЕЛЬНОЙ ДЕЯТЕЛЬНОСТИ МБУ ДО</w:t>
      </w: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</w:t>
      </w:r>
    </w:p>
    <w:p w:rsidR="000E6428" w:rsidRPr="000E6428" w:rsidRDefault="000E6428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2014-2015 уч. год</w:t>
      </w:r>
    </w:p>
    <w:p w:rsidR="000E6428" w:rsidRPr="000E6428" w:rsidRDefault="000E6428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педагогической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бюджетного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д</w:t>
      </w:r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ополнительного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внешкольной работы (далее Центр) в 2014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осуществлялась в соответствии с нормативно-правовыми основополагающими документами по дополнительному образованию, определяющими содержание работы учреждения с учетом новых требований к образованию, согласно учебному плану учреждения и программному обеспечению по основным направлениям деятельност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и: художественно-эстетическому, физкультурно-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му, социально-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туристско-краеведческому 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контексте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новной педагогической проблемы: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Личностно-ориентированное  образование опережающего типа как ключевой элемент развития творческ</w:t>
      </w:r>
      <w:r w:rsidR="007E54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ого потенциала обучающихся в МБУ ДО</w:t>
      </w: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 пос. Ш</w:t>
      </w: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олоховский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Белокалитвинского района, Ростовской области</w:t>
      </w: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; 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сотрудничестве и взаимодействии с ОУ района и города, научными и общественными организациями (</w:t>
      </w:r>
      <w:r w:rsidRPr="000E6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детские коллективы являются активными участниками всех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муниципальных, </w:t>
      </w:r>
      <w:r w:rsidRPr="000E6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районных, городских мероприятий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0E6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организованных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общественными</w:t>
      </w:r>
      <w:r w:rsidRPr="000E64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 города, района и области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E6428" w:rsidRP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 успешно обучаются воспитанники разных возрастов и для всех них создаются равные возможности, но учитываются индивидуальные особенности каждого и создается индивидуальный образовательный маршрут. Каждый педагог   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особенности жизненной ситуации своих воспитанников, в учреждении создана комфортная образовательная среда; контингент  родителей Центра постоянно пополняется выпускниками учреждения.</w:t>
      </w:r>
    </w:p>
    <w:p w:rsidR="000E6428" w:rsidRP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деятельность Ц</w:t>
      </w:r>
      <w:r w:rsidR="00632FE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характеризуется устойчивой положительной динамикой уровня </w:t>
      </w:r>
      <w:proofErr w:type="spellStart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выпускников, их социальной и творческой активности, достаточно высокой степенью осознанности выбора жизненной стратегии и успешностью выпускников Центра во взрослой жизни. </w:t>
      </w:r>
    </w:p>
    <w:p w:rsidR="000E6428" w:rsidRPr="000E6428" w:rsidRDefault="000E6428" w:rsidP="00632FEE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Образовательный процесс в Ц</w:t>
      </w:r>
      <w:r w:rsidR="00632FE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ентре  в 2014-2015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осуществлял высокопрофессиональный педагогический коллектив, состоящий из </w:t>
      </w:r>
      <w:r w:rsidR="00632FEE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</w:t>
      </w:r>
      <w:proofErr w:type="gramStart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имеющих: высшее образование</w:t>
      </w:r>
      <w:r w:rsidR="00632F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</w:t>
      </w:r>
      <w:r w:rsidRPr="000E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человек, из 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нихвысшее педагогическое</w:t>
      </w:r>
      <w:r w:rsidR="00632F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8</w:t>
      </w:r>
      <w:r w:rsidRPr="000E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человек; 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средне-специальное </w:t>
      </w:r>
      <w:r w:rsidR="00632FEE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педагогическое 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образованиеимеют</w:t>
      </w:r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32F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13</w:t>
      </w:r>
      <w:r w:rsidRPr="000E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человек</w:t>
      </w:r>
      <w:r w:rsidR="00632F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0E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Имеют высшую </w:t>
      </w: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квалификационную категорию</w:t>
      </w:r>
      <w:r w:rsidR="007E54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</w:t>
      </w:r>
      <w:r w:rsidR="00632F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 человек.</w:t>
      </w:r>
    </w:p>
    <w:p w:rsidR="000E6428" w:rsidRPr="000E6428" w:rsidRDefault="000E642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Первую </w:t>
      </w: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квалификационную категорию</w:t>
      </w:r>
      <w:r w:rsidRPr="000E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– </w:t>
      </w:r>
      <w:r w:rsidR="00632F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16</w:t>
      </w:r>
      <w:r w:rsidRPr="000E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человек</w:t>
      </w:r>
      <w:r w:rsidR="00632FE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0E6428" w:rsidRPr="000E6428" w:rsidRDefault="000E642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632FEE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работу с д</w:t>
      </w:r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етьми и подростками в возрасте 5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-18 лет. В 201</w:t>
      </w:r>
      <w:r w:rsidR="00632F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632F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детских объединениях занимались </w:t>
      </w:r>
      <w:r w:rsidR="00632FEE">
        <w:rPr>
          <w:rFonts w:ascii="Times New Roman" w:eastAsia="Times New Roman" w:hAnsi="Times New Roman" w:cs="Times New Roman"/>
          <w:sz w:val="28"/>
          <w:szCs w:val="28"/>
          <w:lang w:eastAsia="ru-RU"/>
        </w:rPr>
        <w:t>872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6</w:t>
      </w:r>
      <w:r w:rsidR="00E406F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группах.  </w:t>
      </w:r>
      <w:proofErr w:type="gramStart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статистическим </w:t>
      </w:r>
      <w:r w:rsidR="00AF70D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данным (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списки, отчёты педагогов) у нас занимаются обучающиеся образовательных учреждений </w:t>
      </w:r>
      <w:r w:rsidR="00632FEE">
        <w:rPr>
          <w:rFonts w:ascii="Times New Roman" w:eastAsia="Times New Roman" w:hAnsi="Times New Roman" w:cs="Times New Roman"/>
          <w:sz w:val="28"/>
          <w:szCs w:val="28"/>
          <w:lang w:eastAsia="ru-RU"/>
        </w:rPr>
        <w:t>«Шолоховской горки» (</w:t>
      </w:r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>р.п.</w:t>
      </w:r>
      <w:proofErr w:type="gramEnd"/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Шолоховский, п. </w:t>
      </w:r>
      <w:r w:rsidR="00632FE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Горняцкий)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E6428" w:rsidRP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обучающихся в детских объединениях увеличивается, в том числе за счёт </w:t>
      </w:r>
      <w:r w:rsidR="00632FE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оснащения современным оборудованием</w:t>
      </w:r>
      <w:r w:rsidR="00AF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(компьютерами</w:t>
      </w:r>
      <w:r w:rsidR="00632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F70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музыкальной аппаратурой, спортивными тренажёрами</w:t>
      </w:r>
      <w:r w:rsidR="00632FE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основном художественно-эстетической </w:t>
      </w:r>
      <w:r w:rsidR="00AF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физкультурной </w:t>
      </w:r>
      <w:r w:rsidR="00AF70D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Это свидетельствует о </w:t>
      </w:r>
      <w:r w:rsidR="00AF70D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востребованности образовательного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учреждения.</w:t>
      </w:r>
    </w:p>
    <w:p w:rsidR="000E6428" w:rsidRP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Несмотря на уменьшение возрастной группы детей от 14 и старше, численный состав объединений увеличился. Возросло количество обучающихся 6-10 лет.</w:t>
      </w:r>
    </w:p>
    <w:p w:rsidR="000E6428" w:rsidRPr="000E6428" w:rsidRDefault="000E642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Образовательный  процесс в Центре </w:t>
      </w:r>
      <w:r w:rsidR="00AF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2014-2015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осуществлялся на основе реализации дополнительных </w:t>
      </w:r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программ по 4 направленностям: художественно-эстетической</w:t>
      </w:r>
      <w:r w:rsidR="00AF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социально-педагогической</w:t>
      </w:r>
      <w:r w:rsidR="00AF70D8" w:rsidRPr="00AF70D8">
        <w:rPr>
          <w:rFonts w:ascii="Times New Roman" w:eastAsia="Times New Roman" w:hAnsi="Times New Roman" w:cs="Times New Roman"/>
          <w:sz w:val="28"/>
          <w:szCs w:val="28"/>
          <w:lang w:eastAsia="ru-RU"/>
        </w:rPr>
        <w:t>фи</w:t>
      </w:r>
      <w:r w:rsidR="00AF70D8">
        <w:rPr>
          <w:rFonts w:ascii="Times New Roman" w:eastAsia="Times New Roman" w:hAnsi="Times New Roman" w:cs="Times New Roman"/>
          <w:sz w:val="28"/>
          <w:szCs w:val="28"/>
          <w:lang w:eastAsia="ru-RU"/>
        </w:rPr>
        <w:t>зкультурно-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</w:t>
      </w:r>
      <w:r w:rsidR="00AF7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туристско-краеведческой.</w:t>
      </w:r>
    </w:p>
    <w:p w:rsidR="000E6428" w:rsidRPr="000E6428" w:rsidRDefault="00AF70D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E642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«Волшебный краснотал» (Бородина Н.В. художественно-эстетической  направленности), реализуемая в 2014-2015</w:t>
      </w:r>
      <w:r w:rsidR="000E642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</w:t>
      </w:r>
      <w:r w:rsidR="000E642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победителем  областного конкурса программ дополнительного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42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0E642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6428" w:rsidRPr="000E6428" w:rsidRDefault="000E6428" w:rsidP="000E642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Дополнительные </w:t>
      </w:r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педагогов Центра  отличаются продолжительностью реализации, среди них: краткосрочных (до 1 года) нет, 1-3 года – 62,7%, более 3-х лет – 37,2%.</w:t>
      </w:r>
    </w:p>
    <w:p w:rsidR="000E6428" w:rsidRPr="000E6428" w:rsidRDefault="000E6428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6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p w:rsidR="000E6428" w:rsidRPr="000E6428" w:rsidRDefault="000E6428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Направленно</w:t>
      </w:r>
      <w:r w:rsidR="007E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 общеобразовательных программ МБУДО</w:t>
      </w: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</w:t>
      </w:r>
      <w:r w:rsidR="00AF70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</w:t>
      </w:r>
    </w:p>
    <w:p w:rsidR="000E6428" w:rsidRPr="000E6428" w:rsidRDefault="000E6428" w:rsidP="000E642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2624"/>
        <w:gridCol w:w="2614"/>
      </w:tblGrid>
      <w:tr w:rsidR="000E6428" w:rsidRPr="000E6428" w:rsidTr="00AF70D8">
        <w:tc>
          <w:tcPr>
            <w:tcW w:w="4791" w:type="dxa"/>
          </w:tcPr>
          <w:p w:rsidR="000E6428" w:rsidRPr="000E6428" w:rsidRDefault="000E6428" w:rsidP="000E6428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Направленности</w:t>
            </w:r>
          </w:p>
        </w:tc>
        <w:tc>
          <w:tcPr>
            <w:tcW w:w="2624" w:type="dxa"/>
            <w:shd w:val="clear" w:color="auto" w:fill="auto"/>
          </w:tcPr>
          <w:p w:rsidR="000E6428" w:rsidRPr="000E6428" w:rsidRDefault="000E6428" w:rsidP="000E6428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0E6428" w:rsidRPr="000E6428" w:rsidRDefault="000E6428" w:rsidP="000E6428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</w:t>
            </w:r>
          </w:p>
        </w:tc>
        <w:tc>
          <w:tcPr>
            <w:tcW w:w="2614" w:type="dxa"/>
          </w:tcPr>
          <w:p w:rsidR="000E6428" w:rsidRPr="000E6428" w:rsidRDefault="000E6428" w:rsidP="00AF70D8">
            <w:pPr>
              <w:spacing w:after="0" w:line="240" w:lineRule="auto"/>
              <w:ind w:left="1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 от общего числа программ</w:t>
            </w:r>
          </w:p>
        </w:tc>
      </w:tr>
      <w:tr w:rsidR="000E6428" w:rsidRPr="000E6428" w:rsidTr="00AF70D8">
        <w:tc>
          <w:tcPr>
            <w:tcW w:w="4791" w:type="dxa"/>
          </w:tcPr>
          <w:p w:rsidR="000E6428" w:rsidRPr="000E6428" w:rsidRDefault="00AF70D8" w:rsidP="00E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Физкультурно-с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портивная</w:t>
            </w:r>
          </w:p>
        </w:tc>
        <w:tc>
          <w:tcPr>
            <w:tcW w:w="2624" w:type="dxa"/>
            <w:shd w:val="clear" w:color="auto" w:fill="auto"/>
          </w:tcPr>
          <w:p w:rsidR="000E6428" w:rsidRPr="000E6428" w:rsidRDefault="00E406F5" w:rsidP="000E6428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14" w:type="dxa"/>
          </w:tcPr>
          <w:p w:rsidR="000E6428" w:rsidRPr="000E6428" w:rsidRDefault="00905763" w:rsidP="000E6428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18,4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0E6428" w:rsidRPr="000E6428" w:rsidTr="00AF70D8">
        <w:tc>
          <w:tcPr>
            <w:tcW w:w="4791" w:type="dxa"/>
          </w:tcPr>
          <w:p w:rsidR="000E6428" w:rsidRPr="000E6428" w:rsidRDefault="000E6428" w:rsidP="00AF70D8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Художественно-эстетическая</w:t>
            </w:r>
          </w:p>
        </w:tc>
        <w:tc>
          <w:tcPr>
            <w:tcW w:w="2624" w:type="dxa"/>
            <w:shd w:val="clear" w:color="auto" w:fill="auto"/>
          </w:tcPr>
          <w:p w:rsidR="000E6428" w:rsidRPr="000E6428" w:rsidRDefault="00E406F5" w:rsidP="000E6428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14" w:type="dxa"/>
          </w:tcPr>
          <w:p w:rsidR="000E6428" w:rsidRPr="000E6428" w:rsidRDefault="00E406F5" w:rsidP="000E6428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0E6428" w:rsidRPr="000E6428" w:rsidTr="00AF70D8">
        <w:tc>
          <w:tcPr>
            <w:tcW w:w="4791" w:type="dxa"/>
          </w:tcPr>
          <w:p w:rsidR="000E6428" w:rsidRPr="000E6428" w:rsidRDefault="000E6428" w:rsidP="00AF70D8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Социально-педагогическая</w:t>
            </w:r>
          </w:p>
        </w:tc>
        <w:tc>
          <w:tcPr>
            <w:tcW w:w="2624" w:type="dxa"/>
            <w:shd w:val="clear" w:color="auto" w:fill="auto"/>
          </w:tcPr>
          <w:p w:rsidR="000E6428" w:rsidRPr="000E6428" w:rsidRDefault="00E406F5" w:rsidP="000E6428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14" w:type="dxa"/>
          </w:tcPr>
          <w:p w:rsidR="000E6428" w:rsidRPr="000E6428" w:rsidRDefault="00E406F5" w:rsidP="00E406F5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05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0E6428" w:rsidRPr="000E6428" w:rsidTr="00AF70D8">
        <w:tc>
          <w:tcPr>
            <w:tcW w:w="4791" w:type="dxa"/>
          </w:tcPr>
          <w:p w:rsidR="000E6428" w:rsidRPr="000E6428" w:rsidRDefault="00E406F5" w:rsidP="00E406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Туристско-краеведчес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</w:t>
            </w:r>
          </w:p>
        </w:tc>
        <w:tc>
          <w:tcPr>
            <w:tcW w:w="2624" w:type="dxa"/>
            <w:shd w:val="clear" w:color="auto" w:fill="auto"/>
          </w:tcPr>
          <w:p w:rsidR="000E6428" w:rsidRPr="000E6428" w:rsidRDefault="00E406F5" w:rsidP="000E6428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14" w:type="dxa"/>
          </w:tcPr>
          <w:p w:rsidR="000E6428" w:rsidRPr="000E6428" w:rsidRDefault="00905763" w:rsidP="000E6428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9,0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0E6428" w:rsidRPr="000E6428" w:rsidRDefault="000E642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Долгосрочные </w:t>
      </w:r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программы представлены педагогами: </w:t>
      </w:r>
      <w:r w:rsidR="0090576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Федосеевым С.В.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0576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Лузан</w:t>
      </w:r>
      <w:proofErr w:type="spellEnd"/>
      <w:r w:rsidR="00905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Т.Ю., Чичериной А.Г.</w:t>
      </w:r>
    </w:p>
    <w:p w:rsid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Реализуемые программы подразделяются по типам на модифицированные, адаптированные, по способу освоения содержания на репродуктивные,  по форме организации </w:t>
      </w:r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комплексные, интегрированные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форме реализации на групповые и индивидуальные, по уровню – для дошкольного, младшего школьного, среднего, старшего школьного возраста.</w:t>
      </w:r>
      <w:proofErr w:type="gramEnd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программ соответствует современным требованиям, предъявляемым к программам дополнительного образования детей Министерством образования и науки  РФ с учётом  интересов, образовательных потребностей, запросов детей и их родителей, особенностей социально-экономического развития и национально-культурных традиций. </w:t>
      </w:r>
    </w:p>
    <w:p w:rsidR="000A6ACA" w:rsidRDefault="000A6ACA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ACA" w:rsidRPr="000E6428" w:rsidRDefault="000A6ACA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6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2</w:t>
      </w:r>
    </w:p>
    <w:p w:rsidR="000E6428" w:rsidRPr="000E6428" w:rsidRDefault="000E6428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Уровни реализации дополнительных </w:t>
      </w:r>
      <w:r w:rsidR="007E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</w:t>
      </w: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образовательных программ</w:t>
      </w:r>
    </w:p>
    <w:p w:rsidR="000E6428" w:rsidRPr="000E6428" w:rsidRDefault="000E6428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783"/>
        <w:gridCol w:w="2742"/>
      </w:tblGrid>
      <w:tr w:rsidR="000E6428" w:rsidRPr="000E6428" w:rsidTr="00905763">
        <w:tc>
          <w:tcPr>
            <w:tcW w:w="4820" w:type="dxa"/>
          </w:tcPr>
          <w:p w:rsidR="000E6428" w:rsidRPr="000E6428" w:rsidRDefault="000E6428" w:rsidP="00905763">
            <w:pPr>
              <w:spacing w:after="0" w:line="240" w:lineRule="auto"/>
              <w:ind w:left="29" w:right="-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реализации программ для детей</w:t>
            </w:r>
          </w:p>
        </w:tc>
        <w:tc>
          <w:tcPr>
            <w:tcW w:w="1783" w:type="dxa"/>
          </w:tcPr>
          <w:p w:rsidR="000E6428" w:rsidRPr="000E6428" w:rsidRDefault="000E6428" w:rsidP="00905763">
            <w:pPr>
              <w:spacing w:after="0" w:line="240" w:lineRule="auto"/>
              <w:ind w:left="29" w:right="-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программ</w:t>
            </w:r>
          </w:p>
        </w:tc>
        <w:tc>
          <w:tcPr>
            <w:tcW w:w="2742" w:type="dxa"/>
          </w:tcPr>
          <w:p w:rsidR="000E6428" w:rsidRPr="000E6428" w:rsidRDefault="000E6428" w:rsidP="00905763">
            <w:pPr>
              <w:spacing w:after="0" w:line="240" w:lineRule="auto"/>
              <w:ind w:left="29" w:right="-2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программ от общего кол-ва (%)</w:t>
            </w:r>
          </w:p>
        </w:tc>
      </w:tr>
      <w:tr w:rsidR="000E6428" w:rsidRPr="000E6428" w:rsidTr="00905763">
        <w:trPr>
          <w:trHeight w:val="277"/>
        </w:trPr>
        <w:tc>
          <w:tcPr>
            <w:tcW w:w="4820" w:type="dxa"/>
          </w:tcPr>
          <w:p w:rsidR="000E6428" w:rsidRPr="000E6428" w:rsidRDefault="000E6428" w:rsidP="0090576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Дошкольного и младшего школьного возраста</w:t>
            </w:r>
          </w:p>
        </w:tc>
        <w:tc>
          <w:tcPr>
            <w:tcW w:w="1783" w:type="dxa"/>
          </w:tcPr>
          <w:p w:rsidR="000E6428" w:rsidRPr="000E6428" w:rsidRDefault="000E6428" w:rsidP="0090576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42" w:type="dxa"/>
          </w:tcPr>
          <w:p w:rsidR="000E6428" w:rsidRPr="000E6428" w:rsidRDefault="00905763" w:rsidP="0090576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27,0 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0E6428" w:rsidRPr="000E6428" w:rsidTr="00905763">
        <w:trPr>
          <w:trHeight w:val="277"/>
        </w:trPr>
        <w:tc>
          <w:tcPr>
            <w:tcW w:w="4820" w:type="dxa"/>
          </w:tcPr>
          <w:p w:rsidR="000E6428" w:rsidRPr="000E6428" w:rsidRDefault="000E6428" w:rsidP="0090576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Среднего школьного возраста</w:t>
            </w:r>
          </w:p>
        </w:tc>
        <w:tc>
          <w:tcPr>
            <w:tcW w:w="1783" w:type="dxa"/>
          </w:tcPr>
          <w:p w:rsidR="000E6428" w:rsidRPr="000E6428" w:rsidRDefault="000E6428" w:rsidP="0090576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42" w:type="dxa"/>
          </w:tcPr>
          <w:p w:rsidR="000E6428" w:rsidRPr="000E6428" w:rsidRDefault="00905763" w:rsidP="0090576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41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,0%</w:t>
            </w:r>
          </w:p>
        </w:tc>
      </w:tr>
      <w:tr w:rsidR="000E6428" w:rsidRPr="000E6428" w:rsidTr="00905763">
        <w:trPr>
          <w:trHeight w:val="268"/>
        </w:trPr>
        <w:tc>
          <w:tcPr>
            <w:tcW w:w="4820" w:type="dxa"/>
          </w:tcPr>
          <w:p w:rsidR="000E6428" w:rsidRPr="000E6428" w:rsidRDefault="000E6428" w:rsidP="0090576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Старшего школьного возраста</w:t>
            </w:r>
          </w:p>
        </w:tc>
        <w:tc>
          <w:tcPr>
            <w:tcW w:w="1783" w:type="dxa"/>
          </w:tcPr>
          <w:p w:rsidR="000E6428" w:rsidRPr="000E6428" w:rsidRDefault="00905763" w:rsidP="0090576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7</w:t>
            </w:r>
          </w:p>
        </w:tc>
        <w:tc>
          <w:tcPr>
            <w:tcW w:w="2742" w:type="dxa"/>
          </w:tcPr>
          <w:p w:rsidR="000E6428" w:rsidRPr="000E6428" w:rsidRDefault="000E6428" w:rsidP="00905763">
            <w:p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9057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2,0</w:t>
            </w: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0E6428" w:rsidRPr="000E6428" w:rsidRDefault="000E6428" w:rsidP="000E6428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ACA" w:rsidRDefault="000A6ACA" w:rsidP="000E6428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A6ACA" w:rsidRDefault="000A6ACA" w:rsidP="000E6428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428" w:rsidRPr="000E6428" w:rsidRDefault="000A6ACA" w:rsidP="000E6428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3</w:t>
      </w:r>
    </w:p>
    <w:p w:rsidR="000E6428" w:rsidRPr="000E6428" w:rsidRDefault="000E6428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Классификация реализуемых программ</w:t>
      </w:r>
    </w:p>
    <w:p w:rsidR="000E6428" w:rsidRPr="000E6428" w:rsidRDefault="000E6428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7"/>
        <w:gridCol w:w="1783"/>
        <w:gridCol w:w="2725"/>
      </w:tblGrid>
      <w:tr w:rsidR="000E6428" w:rsidRPr="000E6428" w:rsidTr="000A6ACA">
        <w:tc>
          <w:tcPr>
            <w:tcW w:w="4837" w:type="dxa"/>
          </w:tcPr>
          <w:p w:rsidR="000E6428" w:rsidRPr="000E6428" w:rsidRDefault="000E6428" w:rsidP="000E642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программ</w:t>
            </w:r>
          </w:p>
        </w:tc>
        <w:tc>
          <w:tcPr>
            <w:tcW w:w="1783" w:type="dxa"/>
          </w:tcPr>
          <w:p w:rsidR="000E6428" w:rsidRPr="000E6428" w:rsidRDefault="000E6428" w:rsidP="000E642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программ</w:t>
            </w:r>
          </w:p>
        </w:tc>
        <w:tc>
          <w:tcPr>
            <w:tcW w:w="2725" w:type="dxa"/>
          </w:tcPr>
          <w:p w:rsidR="000E6428" w:rsidRPr="000E6428" w:rsidRDefault="000E6428" w:rsidP="000E642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программ от общего кол-ва (%)</w:t>
            </w:r>
          </w:p>
        </w:tc>
      </w:tr>
      <w:tr w:rsidR="000E6428" w:rsidRPr="000E6428" w:rsidTr="000A6ACA">
        <w:tc>
          <w:tcPr>
            <w:tcW w:w="4837" w:type="dxa"/>
          </w:tcPr>
          <w:p w:rsidR="000E6428" w:rsidRPr="000E6428" w:rsidRDefault="000E6428" w:rsidP="000E642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Модифицированные</w:t>
            </w:r>
          </w:p>
        </w:tc>
        <w:tc>
          <w:tcPr>
            <w:tcW w:w="1783" w:type="dxa"/>
          </w:tcPr>
          <w:p w:rsidR="000E6428" w:rsidRPr="000E6428" w:rsidRDefault="000A6ACA" w:rsidP="000E642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25" w:type="dxa"/>
          </w:tcPr>
          <w:p w:rsidR="000E6428" w:rsidRPr="000E6428" w:rsidRDefault="000A6ACA" w:rsidP="000A6AC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0E6428" w:rsidRPr="000E6428" w:rsidTr="000A6ACA">
        <w:tc>
          <w:tcPr>
            <w:tcW w:w="4837" w:type="dxa"/>
          </w:tcPr>
          <w:p w:rsidR="000E6428" w:rsidRPr="000E6428" w:rsidRDefault="000E6428" w:rsidP="000E642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Авторские</w:t>
            </w:r>
          </w:p>
        </w:tc>
        <w:tc>
          <w:tcPr>
            <w:tcW w:w="1783" w:type="dxa"/>
          </w:tcPr>
          <w:p w:rsidR="000E6428" w:rsidRPr="000E6428" w:rsidRDefault="000A6ACA" w:rsidP="000E642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25" w:type="dxa"/>
          </w:tcPr>
          <w:p w:rsidR="000E6428" w:rsidRPr="000E6428" w:rsidRDefault="000A6ACA" w:rsidP="000A6AC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0E6428" w:rsidRPr="000E6428" w:rsidTr="000A6ACA">
        <w:tc>
          <w:tcPr>
            <w:tcW w:w="4837" w:type="dxa"/>
          </w:tcPr>
          <w:p w:rsidR="000E6428" w:rsidRPr="000E6428" w:rsidRDefault="000A6ACA" w:rsidP="000A6AC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редпрофильной подготовки </w:t>
            </w:r>
          </w:p>
        </w:tc>
        <w:tc>
          <w:tcPr>
            <w:tcW w:w="1783" w:type="dxa"/>
          </w:tcPr>
          <w:p w:rsidR="000E6428" w:rsidRPr="000E6428" w:rsidRDefault="000A6ACA" w:rsidP="000E642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25" w:type="dxa"/>
          </w:tcPr>
          <w:p w:rsidR="000E6428" w:rsidRPr="000E6428" w:rsidRDefault="000A6ACA" w:rsidP="000E642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0E6428" w:rsidRPr="000E6428" w:rsidTr="000A6ACA">
        <w:tc>
          <w:tcPr>
            <w:tcW w:w="4837" w:type="dxa"/>
          </w:tcPr>
          <w:p w:rsidR="000E6428" w:rsidRPr="000E6428" w:rsidRDefault="000E6428" w:rsidP="000E642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Комплексные и интегрированные</w:t>
            </w:r>
          </w:p>
        </w:tc>
        <w:tc>
          <w:tcPr>
            <w:tcW w:w="1783" w:type="dxa"/>
          </w:tcPr>
          <w:p w:rsidR="000E6428" w:rsidRPr="000E6428" w:rsidRDefault="000A6ACA" w:rsidP="000E6428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25" w:type="dxa"/>
          </w:tcPr>
          <w:p w:rsidR="000E6428" w:rsidRPr="000E6428" w:rsidRDefault="000A6ACA" w:rsidP="000A6ACA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="000E6428" w:rsidRPr="000E6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</w:tbl>
    <w:p w:rsidR="000E6428" w:rsidRPr="000E6428" w:rsidRDefault="000E6428" w:rsidP="000E6428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изучения программ обучающиеся получают теоретические и практические знания по профилям работы творческих объединений; навыки в экспериментальной, учебно-исследовательской работе, проектной деятельности, в предпрофильной</w:t>
      </w:r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AC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одготовке. Анализ деятельности объединений показывает, что цели и задачи реализуемых программ комплексны и направлены на:</w:t>
      </w:r>
    </w:p>
    <w:p w:rsidR="000A6ACA" w:rsidRPr="000E6428" w:rsidRDefault="000A6ACA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428" w:rsidRPr="000E6428" w:rsidRDefault="000E6428" w:rsidP="000E642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условий для развития личности ребёнка;</w:t>
      </w:r>
    </w:p>
    <w:p w:rsidR="000E6428" w:rsidRPr="000E6428" w:rsidRDefault="000E6428" w:rsidP="000E642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мотивации личности ребёнка к познанию и творчеству;</w:t>
      </w:r>
    </w:p>
    <w:p w:rsidR="000E6428" w:rsidRPr="000E6428" w:rsidRDefault="000E6428" w:rsidP="000E642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обеспечение эмоционального благополучия;</w:t>
      </w:r>
    </w:p>
    <w:p w:rsidR="000E6428" w:rsidRPr="000E6428" w:rsidRDefault="000E6428" w:rsidP="000E642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приобщение ребёнка к общечеловеческим ценностям;</w:t>
      </w:r>
    </w:p>
    <w:p w:rsidR="000E6428" w:rsidRPr="000E6428" w:rsidRDefault="000E6428" w:rsidP="000E642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профилактику асоциального поведения;</w:t>
      </w:r>
    </w:p>
    <w:p w:rsidR="000E6428" w:rsidRDefault="000E6428" w:rsidP="000E6428">
      <w:pPr>
        <w:numPr>
          <w:ilvl w:val="0"/>
          <w:numId w:val="1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условий для социального, культурного развития и профессионального самоопределения, творческой самореализации личности ребёнка.</w:t>
      </w:r>
    </w:p>
    <w:p w:rsidR="000A6ACA" w:rsidRPr="000E6428" w:rsidRDefault="000A6ACA" w:rsidP="000A6ACA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коллективом  Ц</w:t>
      </w:r>
      <w:r w:rsidR="000A6AC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ентра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 используются современные педагогические технологии: личностно-ориентированная, адаптивная, модульная, проектной и исследовательской деятельности. Это позволяет в полном объеме реализовать образовательные и воспитательные задачи, стоящие перед учреждением.</w:t>
      </w:r>
    </w:p>
    <w:p w:rsidR="000E6428" w:rsidRP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место в образовательной деятельности отведено мониторингу образовательного процесса. Он необходим для выработки целостного представления о ходе реализации программ. Основным объектом педагогической оценки являются результаты обучения детей, их ЗУН в соответствии с выполнением учебно-тематического плана и программы.</w:t>
      </w:r>
    </w:p>
    <w:p w:rsidR="000E6428" w:rsidRPr="000E6428" w:rsidRDefault="000E6428" w:rsidP="000E6428">
      <w:pPr>
        <w:spacing w:after="0" w:line="240" w:lineRule="auto"/>
        <w:ind w:left="-709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тестов, зачётов, экзаменов, диагностика уровня </w:t>
      </w:r>
      <w:proofErr w:type="spellStart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, итоговая аттестация обучающихся помогает педагогам оценить, проанализировать и спрогнозировать процесс обучения.</w:t>
      </w:r>
    </w:p>
    <w:p w:rsidR="000E6428" w:rsidRPr="000E6428" w:rsidRDefault="000E6428" w:rsidP="000E6428">
      <w:pPr>
        <w:spacing w:after="0" w:line="240" w:lineRule="auto"/>
        <w:ind w:left="-709" w:right="11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освоения и выполнения программ (97,2%) ежегодно отмечается в творческих объединениях: художественно-эстетической и </w:t>
      </w:r>
      <w:r w:rsidR="000A6AC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физкультурно-спортивной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направленности.</w:t>
      </w:r>
    </w:p>
    <w:p w:rsidR="000E6428" w:rsidRPr="000E6428" w:rsidRDefault="000E6428" w:rsidP="000E6428">
      <w:pPr>
        <w:spacing w:after="0" w:line="240" w:lineRule="auto"/>
        <w:ind w:left="-709" w:right="11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Успешную реализацию программ подтверждает высокий уровень подготовки и </w:t>
      </w:r>
      <w:proofErr w:type="gramStart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proofErr w:type="gramEnd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ежегодных </w:t>
      </w:r>
      <w:r w:rsidR="00113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Всероссийских и 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областных смотрах-конкурсах детского творчества, городских  выставках  декоративно-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прикладного творчества; конкурсах-фестивалях детского и юношеского творчества всероссийского и международного уровней.</w:t>
      </w:r>
    </w:p>
    <w:p w:rsidR="000E6428" w:rsidRPr="000E6428" w:rsidRDefault="000E6428" w:rsidP="00113BBD">
      <w:pPr>
        <w:spacing w:after="0" w:line="240" w:lineRule="auto"/>
        <w:ind w:left="-709" w:right="113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В результате проведения мониторинга и аттестации обучающихся отмечаются улучшение и выполнение программного материала, получение более качественного дополнительного образования по профилям творческих объединений; определяется творческий рост детей, их активность, развитие интереса и способностей, целеустремленность в творческой деятельности, результативность в освоении программ. </w:t>
      </w:r>
    </w:p>
    <w:p w:rsidR="000E6428" w:rsidRPr="000E6428" w:rsidRDefault="000E642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Внутренний административный контроль</w:t>
      </w:r>
    </w:p>
    <w:p w:rsidR="000E6428" w:rsidRPr="000E6428" w:rsidRDefault="000E6428" w:rsidP="000E642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Цель контроля: 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организации учебно-воспитательной деятельности, улучшение качества образовательной деятельности, повышение уровня профессионального мастерства педагогов.</w:t>
      </w:r>
    </w:p>
    <w:p w:rsidR="000E6428" w:rsidRPr="000E6428" w:rsidRDefault="000E6428" w:rsidP="000E642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направления контроля:</w:t>
      </w:r>
    </w:p>
    <w:p w:rsidR="000E6428" w:rsidRPr="000E6428" w:rsidRDefault="000E6428" w:rsidP="000E6428">
      <w:pPr>
        <w:numPr>
          <w:ilvl w:val="0"/>
          <w:numId w:val="3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ведение журналов учета работы объединений в Ц</w:t>
      </w:r>
      <w:r w:rsidR="00113BBD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E6428" w:rsidRPr="000E6428" w:rsidRDefault="000E6428" w:rsidP="000E6428">
      <w:pPr>
        <w:numPr>
          <w:ilvl w:val="0"/>
          <w:numId w:val="3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наполняемостью в детских объединениях;</w:t>
      </w:r>
    </w:p>
    <w:p w:rsidR="000E6428" w:rsidRPr="000E6428" w:rsidRDefault="000E6428" w:rsidP="000E6428">
      <w:pPr>
        <w:numPr>
          <w:ilvl w:val="0"/>
          <w:numId w:val="3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учебно-тематического планирования и программы;</w:t>
      </w:r>
    </w:p>
    <w:p w:rsidR="000E6428" w:rsidRPr="000E6428" w:rsidRDefault="000E6428" w:rsidP="000E6428">
      <w:pPr>
        <w:numPr>
          <w:ilvl w:val="0"/>
          <w:numId w:val="3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мониторинг и аттестация </w:t>
      </w:r>
      <w:proofErr w:type="gramStart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6428" w:rsidRPr="000E6428" w:rsidRDefault="000E6428" w:rsidP="000E642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</w:t>
      </w:r>
      <w:r w:rsidR="00113BBD" w:rsidRPr="00113B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0E642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аттестация обучающихся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выявление уровня развития способностей и личностных качеств обучающихся и их соответствие прогнозируемым результатам образовательных программ.</w:t>
      </w:r>
    </w:p>
    <w:p w:rsidR="000E6428" w:rsidRPr="000E6428" w:rsidRDefault="000E6428" w:rsidP="000E642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</w:t>
      </w:r>
      <w:proofErr w:type="gramStart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проводится 3 раза в учебном году: в начале 1-го полугодия - вводная; во 2-м полугодии – промежуточная, в конце учебного года - итоговая.</w:t>
      </w:r>
    </w:p>
    <w:p w:rsidR="000E6428" w:rsidRPr="000E6428" w:rsidRDefault="000E6428" w:rsidP="000E6428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образовательной деятельности по каждой из образовательных областей разрабатываются педагогом самостоятельно.</w:t>
      </w:r>
    </w:p>
    <w:p w:rsidR="000E6428" w:rsidRP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подготовки о</w:t>
      </w:r>
      <w:r w:rsidR="00113BB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бучающихся в объединениях в 2014-2015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существенно вырос в творческих объединениях художественно-эстетического,  и</w:t>
      </w:r>
      <w:r w:rsidR="00113BB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физкультурно-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спортивного направлений</w:t>
      </w:r>
      <w:proofErr w:type="gramStart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4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proofErr w:type="gramEnd"/>
    </w:p>
    <w:p w:rsidR="000E6428" w:rsidRPr="000E6428" w:rsidRDefault="000E6428" w:rsidP="000E6428">
      <w:pPr>
        <w:spacing w:before="100" w:beforeAutospacing="1" w:after="100" w:afterAutospacing="1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педагогическими кадрами</w:t>
      </w:r>
    </w:p>
    <w:p w:rsidR="000E6428" w:rsidRP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направлением в работе Центра является целенаправленная работа с педагогическими кадрами по совершенствованию педагогической деятельности, повышению квалификации, уровню педагогического и профессионального мастерства. </w:t>
      </w:r>
    </w:p>
    <w:p w:rsidR="000E6428" w:rsidRPr="000E6428" w:rsidRDefault="000E6428" w:rsidP="000E642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методической </w:t>
      </w:r>
      <w:r w:rsidR="00113BBD" w:rsidRPr="00113BB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педагогами дополнительного образования</w:t>
      </w:r>
      <w:r w:rsidR="00113B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E6428" w:rsidRPr="00113BBD" w:rsidRDefault="000E6428" w:rsidP="00113BBD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113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методсоветы</w:t>
      </w:r>
      <w:proofErr w:type="spellEnd"/>
    </w:p>
    <w:p w:rsidR="000E6428" w:rsidRPr="00113BBD" w:rsidRDefault="000E6428" w:rsidP="00113BBD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113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методобъединения</w:t>
      </w:r>
      <w:proofErr w:type="spellEnd"/>
    </w:p>
    <w:p w:rsidR="000E6428" w:rsidRPr="00113BBD" w:rsidRDefault="000E6428" w:rsidP="00113BBD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педсоветы</w:t>
      </w:r>
    </w:p>
    <w:p w:rsidR="000E6428" w:rsidRPr="00113BBD" w:rsidRDefault="000E6428" w:rsidP="00113BBD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семинары</w:t>
      </w:r>
    </w:p>
    <w:p w:rsidR="000E6428" w:rsidRPr="00113BBD" w:rsidRDefault="000E6428" w:rsidP="00113BBD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мастер-классы</w:t>
      </w:r>
    </w:p>
    <w:p w:rsidR="000E6428" w:rsidRPr="00113BBD" w:rsidRDefault="000E6428" w:rsidP="00113BBD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творческие мастерские</w:t>
      </w:r>
    </w:p>
    <w:p w:rsidR="000E6428" w:rsidRPr="00113BBD" w:rsidRDefault="000E6428" w:rsidP="00113BBD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аттестация</w:t>
      </w:r>
    </w:p>
    <w:p w:rsidR="000E6428" w:rsidRPr="00113BBD" w:rsidRDefault="000E6428" w:rsidP="00113BBD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участие в конкурсах различного уровня</w:t>
      </w:r>
    </w:p>
    <w:p w:rsidR="000E6428" w:rsidRPr="00113BBD" w:rsidRDefault="000E6428" w:rsidP="00113BBD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работа психологической </w:t>
      </w:r>
      <w:r w:rsidR="00113BBD" w:rsidRPr="00113B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деятельности.</w:t>
      </w:r>
    </w:p>
    <w:p w:rsidR="000E6428" w:rsidRPr="000E6428" w:rsidRDefault="000E6428" w:rsidP="00113BBD">
      <w:pPr>
        <w:spacing w:after="0" w:line="276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428" w:rsidRDefault="000E642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истекший период п</w:t>
      </w:r>
      <w:r w:rsidR="00113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13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шли аттестац</w:t>
      </w: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</w:t>
      </w:r>
      <w:r w:rsidRPr="000E642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13BBD" w:rsidRPr="000E6428" w:rsidRDefault="00113BBD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428" w:rsidRPr="000E6428" w:rsidRDefault="00113BBD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113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Лузан</w:t>
      </w:r>
      <w:proofErr w:type="spellEnd"/>
      <w:r w:rsidRPr="00113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Т.Ю.</w:t>
      </w:r>
      <w:r w:rsidR="000E642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высшая квалификационная категория по должности «педагог дополнительного образования</w:t>
      </w:r>
      <w:r w:rsidR="000E6428"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 (впервые);</w:t>
      </w:r>
    </w:p>
    <w:p w:rsidR="000E6428" w:rsidRPr="000E6428" w:rsidRDefault="00113BBD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113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Черенкова А.П.</w:t>
      </w:r>
      <w:r w:rsidR="000E6428"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0E642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первая квалификационная категория по должности «педагог-</w:t>
      </w:r>
      <w:r w:rsidR="004F33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образования»</w:t>
      </w:r>
      <w:r w:rsidR="000E6428"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);</w:t>
      </w:r>
      <w:proofErr w:type="gramEnd"/>
    </w:p>
    <w:p w:rsidR="000E6428" w:rsidRPr="000E6428" w:rsidRDefault="00113BBD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13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Богданова А.К.</w:t>
      </w:r>
      <w:r w:rsidR="000E642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первая квалификационная категория по должности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педагог-психолог и </w:t>
      </w:r>
      <w:r w:rsidR="000E642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дополнительного образования» </w:t>
      </w:r>
      <w:r w:rsidR="000E6428"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(впервые);</w:t>
      </w:r>
    </w:p>
    <w:p w:rsidR="000E6428" w:rsidRPr="000E6428" w:rsidRDefault="000E642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13BBD" w:rsidRPr="00113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етрашик</w:t>
      </w:r>
      <w:proofErr w:type="spellEnd"/>
      <w:r w:rsidR="00113BBD" w:rsidRPr="00113B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В. К.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первая квалификационная категория по должности «педагог дополнительного образования»</w:t>
      </w:r>
      <w:proofErr w:type="gramStart"/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3B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E6428" w:rsidRPr="000E6428" w:rsidRDefault="000E642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6428" w:rsidRPr="000E6428" w:rsidRDefault="000E6428" w:rsidP="005E09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педагогов:</w:t>
      </w:r>
    </w:p>
    <w:p w:rsidR="000E6428" w:rsidRPr="000E6428" w:rsidRDefault="000E6428" w:rsidP="007345F6">
      <w:pPr>
        <w:numPr>
          <w:ilvl w:val="0"/>
          <w:numId w:val="4"/>
        </w:num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E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областном конкурсе «</w:t>
      </w:r>
      <w:r w:rsidR="005E09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 года – 2015»</w:t>
      </w: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09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Лузан Татьяна Юрьевна.</w:t>
      </w:r>
    </w:p>
    <w:p w:rsidR="000E6428" w:rsidRPr="000E6428" w:rsidRDefault="007E542E" w:rsidP="000E6428">
      <w:pPr>
        <w:numPr>
          <w:ilvl w:val="0"/>
          <w:numId w:val="4"/>
        </w:num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6428"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составе жюри </w:t>
      </w:r>
      <w:r w:rsidR="005E09A8" w:rsidRPr="005E09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5E09A8" w:rsidRPr="005E09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</w:t>
      </w:r>
      <w:r w:rsidR="005E09A8"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областном</w:t>
      </w:r>
      <w:proofErr w:type="spellEnd"/>
      <w:r w:rsidR="005E09A8"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конкурсе «</w:t>
      </w:r>
      <w:r w:rsidR="005E09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 года – 2015»</w:t>
      </w:r>
      <w:r w:rsidR="005E09A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E0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принимала</w:t>
      </w:r>
      <w:r w:rsidR="000E642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</w:t>
      </w:r>
      <w:r w:rsidR="005E09A8" w:rsidRPr="005E09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Орлова Наталья Владимировна</w:t>
      </w:r>
    </w:p>
    <w:p w:rsidR="000E6428" w:rsidRDefault="007345F6" w:rsidP="000E6428">
      <w:pPr>
        <w:numPr>
          <w:ilvl w:val="0"/>
          <w:numId w:val="4"/>
        </w:num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осуществляли</w:t>
      </w:r>
      <w:r w:rsidR="000E6428" w:rsidRPr="000E64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подготовку сценариев и режиссуру </w:t>
      </w:r>
      <w:r w:rsidR="000E642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фестиваля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творчества педагогов </w:t>
      </w:r>
      <w:r w:rsidRPr="007345F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«Цвет лазоревый»</w:t>
      </w:r>
      <w:r w:rsidR="007E54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345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Федосеева Светлана Николаевна и </w:t>
      </w:r>
      <w:proofErr w:type="spellStart"/>
      <w:r w:rsidRPr="007345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Зубцова</w:t>
      </w:r>
      <w:proofErr w:type="spellEnd"/>
      <w:r w:rsidRPr="007345F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Лилия Ивановна.</w:t>
      </w:r>
    </w:p>
    <w:p w:rsidR="008814A8" w:rsidRPr="000E6428" w:rsidRDefault="008814A8" w:rsidP="000E6428">
      <w:pPr>
        <w:numPr>
          <w:ilvl w:val="0"/>
          <w:numId w:val="4"/>
        </w:num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составе группы </w:t>
      </w:r>
      <w:r w:rsidRPr="008814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экспертов</w:t>
      </w:r>
      <w:r w:rsidRPr="008814A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81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конкурса - международного интернет-сообщества педагогов «Я – учитель</w:t>
      </w:r>
      <w:proofErr w:type="gramStart"/>
      <w:r w:rsidRPr="008814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814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</w:t>
      </w:r>
      <w:proofErr w:type="gramEnd"/>
      <w:r w:rsidRPr="008814A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онкурса «Пасхальная радость»</w:t>
      </w:r>
      <w:r w:rsidRPr="008814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Бородина Надежда Владимировна.</w:t>
      </w:r>
    </w:p>
    <w:p w:rsidR="000E6428" w:rsidRPr="000E6428" w:rsidRDefault="000E642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в конференциях, семинарах-практикумах:</w:t>
      </w:r>
    </w:p>
    <w:p w:rsidR="000E6428" w:rsidRPr="00141624" w:rsidRDefault="005D483B" w:rsidP="00684ADD">
      <w:pPr>
        <w:numPr>
          <w:ilvl w:val="0"/>
          <w:numId w:val="2"/>
        </w:numPr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Участие в р</w:t>
      </w:r>
      <w:r w:rsidR="000E6428" w:rsidRPr="001416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айонн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141624" w:rsidRPr="001416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семинар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141624" w:rsidRPr="001416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МБОУ Ильинская СОШ «Образование и патриотическое воспитание молодежи на культурно-историческом наследии России»</w:t>
      </w:r>
      <w:r w:rsidR="00141624" w:rsidRPr="004F331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 Федосеева С.Н.</w:t>
      </w:r>
    </w:p>
    <w:p w:rsidR="00141624" w:rsidRPr="00141624" w:rsidRDefault="000E6428" w:rsidP="000E6428">
      <w:pPr>
        <w:numPr>
          <w:ilvl w:val="0"/>
          <w:numId w:val="2"/>
        </w:numPr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1416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Участие в </w:t>
      </w:r>
      <w:r w:rsidR="00141624" w:rsidRPr="001416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районном семинаре МБОУ Ленинская СОШ по теме: «Организация и руководство воспитательного процесса в образовательных организациях Белокалитвинского района» - </w:t>
      </w:r>
      <w:r w:rsidR="00141624" w:rsidRPr="004F331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Федосеева С.Н.</w:t>
      </w:r>
    </w:p>
    <w:p w:rsidR="000E6428" w:rsidRPr="004F331D" w:rsidRDefault="000E6428" w:rsidP="000E6428">
      <w:pPr>
        <w:numPr>
          <w:ilvl w:val="0"/>
          <w:numId w:val="2"/>
        </w:numPr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1416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Участие в семинаре </w:t>
      </w:r>
      <w:r w:rsidR="00141624" w:rsidRPr="0014162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МБОУ СОШ №17 по теме «Разработка и реализация программ по сопровождение детей группы риска» - </w:t>
      </w:r>
      <w:r w:rsidR="00141624" w:rsidRPr="004F331D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eastAsia="ru-RU"/>
        </w:rPr>
        <w:t>Федосеева С.Н.</w:t>
      </w:r>
    </w:p>
    <w:p w:rsidR="000E6428" w:rsidRPr="000E6428" w:rsidRDefault="000E6428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483B" w:rsidRDefault="005D483B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428" w:rsidRPr="000E6428" w:rsidRDefault="007E542E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 МБУ ДО</w:t>
      </w:r>
      <w:r w:rsidR="000E6428"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</w:t>
      </w:r>
      <w:r w:rsidR="00582F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 в рамках</w:t>
      </w:r>
    </w:p>
    <w:p w:rsidR="000E6428" w:rsidRDefault="00582F32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0E6428"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еализуем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="000E6428"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граммы «Край Донской лазоревый»</w:t>
      </w:r>
      <w:r w:rsidR="000E6428"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82F32" w:rsidRPr="000E6428" w:rsidRDefault="00582F32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48A3" w:rsidRDefault="007E542E" w:rsidP="00C848A3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="00582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ДО </w:t>
      </w:r>
      <w:r w:rsidR="00582F32" w:rsidRPr="00C848A3">
        <w:rPr>
          <w:rFonts w:ascii="Times New Roman" w:eastAsia="Times New Roman" w:hAnsi="Times New Roman" w:cs="Times New Roman"/>
          <w:sz w:val="28"/>
          <w:szCs w:val="28"/>
          <w:lang w:eastAsia="ru-RU"/>
        </w:rPr>
        <w:t>ЦВР</w:t>
      </w:r>
      <w:r w:rsidR="00582F32" w:rsidRPr="00C848A3">
        <w:rPr>
          <w:rFonts w:ascii="Times New Roman" w:hAnsi="Times New Roman" w:cs="Times New Roman"/>
          <w:sz w:val="28"/>
          <w:szCs w:val="28"/>
        </w:rPr>
        <w:t>13 октября Приказом  № 872  от 13.10.2011 г.  присвоен статус «Казачье</w:t>
      </w:r>
      <w:r w:rsidR="00582F32" w:rsidRPr="00C848A3">
        <w:rPr>
          <w:rFonts w:ascii="Times New Roman" w:hAnsi="Times New Roman" w:cs="Times New Roman"/>
          <w:sz w:val="36"/>
          <w:szCs w:val="28"/>
        </w:rPr>
        <w:t>»</w:t>
      </w:r>
      <w:r w:rsidR="00C848A3" w:rsidRPr="00C848A3">
        <w:rPr>
          <w:rFonts w:ascii="Times New Roman" w:hAnsi="Times New Roman" w:cs="Times New Roman"/>
          <w:sz w:val="36"/>
          <w:szCs w:val="28"/>
        </w:rPr>
        <w:t>,</w:t>
      </w:r>
      <w:r>
        <w:rPr>
          <w:rFonts w:ascii="Times New Roman" w:hAnsi="Times New Roman" w:cs="Times New Roman"/>
          <w:sz w:val="36"/>
          <w:szCs w:val="28"/>
        </w:rPr>
        <w:t xml:space="preserve"> </w:t>
      </w:r>
      <w:r w:rsidR="00C848A3">
        <w:rPr>
          <w:rFonts w:ascii="Times New Roman" w:hAnsi="Times New Roman" w:cs="Times New Roman"/>
          <w:sz w:val="28"/>
          <w:szCs w:val="28"/>
        </w:rPr>
        <w:t>о</w:t>
      </w:r>
      <w:r w:rsidR="00C848A3" w:rsidRPr="00C848A3">
        <w:rPr>
          <w:rFonts w:ascii="Times New Roman" w:hAnsi="Times New Roman" w:cs="Times New Roman"/>
          <w:sz w:val="28"/>
          <w:szCs w:val="28"/>
        </w:rPr>
        <w:t>тличительной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8A3" w:rsidRPr="00C848A3">
        <w:rPr>
          <w:rFonts w:ascii="Times New Roman" w:hAnsi="Times New Roman" w:cs="Times New Roman"/>
          <w:sz w:val="28"/>
          <w:szCs w:val="28"/>
        </w:rPr>
        <w:t>особенностью учебно-воспитательного процесса  является</w:t>
      </w:r>
      <w:r w:rsidR="00C848A3">
        <w:rPr>
          <w:rFonts w:ascii="Times New Roman" w:hAnsi="Times New Roman" w:cs="Times New Roman"/>
          <w:sz w:val="28"/>
          <w:szCs w:val="28"/>
        </w:rPr>
        <w:t>:</w:t>
      </w:r>
    </w:p>
    <w:p w:rsidR="00C848A3" w:rsidRPr="00C848A3" w:rsidRDefault="00C848A3" w:rsidP="00C848A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8A3">
        <w:rPr>
          <w:rFonts w:ascii="Times New Roman" w:hAnsi="Times New Roman" w:cs="Times New Roman"/>
          <w:sz w:val="28"/>
          <w:szCs w:val="28"/>
        </w:rPr>
        <w:t xml:space="preserve">изучение истории казачества, его культуры и быта; </w:t>
      </w:r>
    </w:p>
    <w:p w:rsidR="00C848A3" w:rsidRPr="00C848A3" w:rsidRDefault="00C848A3" w:rsidP="00C848A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48A3">
        <w:rPr>
          <w:rFonts w:ascii="Times New Roman" w:hAnsi="Times New Roman" w:cs="Times New Roman"/>
          <w:sz w:val="28"/>
          <w:szCs w:val="28"/>
        </w:rPr>
        <w:t>физкультурно-спортивная подготовка;</w:t>
      </w:r>
    </w:p>
    <w:p w:rsidR="00C848A3" w:rsidRPr="00C848A3" w:rsidRDefault="00C848A3" w:rsidP="00C848A3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C848A3">
        <w:rPr>
          <w:rFonts w:ascii="Times New Roman" w:hAnsi="Times New Roman" w:cs="Times New Roman"/>
          <w:sz w:val="28"/>
          <w:szCs w:val="28"/>
        </w:rPr>
        <w:lastRenderedPageBreak/>
        <w:t>формирование казачьего менталитета через введение новых проектов и программ</w:t>
      </w:r>
      <w:r w:rsidRPr="00C848A3">
        <w:rPr>
          <w:rFonts w:ascii="Times New Roman" w:hAnsi="Times New Roman" w:cs="Times New Roman"/>
          <w:sz w:val="28"/>
        </w:rPr>
        <w:t xml:space="preserve">. </w:t>
      </w:r>
    </w:p>
    <w:p w:rsidR="000E6428" w:rsidRDefault="00C848A3" w:rsidP="00C848A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A3">
        <w:rPr>
          <w:rFonts w:ascii="Times New Roman" w:hAnsi="Times New Roman" w:cs="Times New Roman"/>
          <w:sz w:val="28"/>
          <w:szCs w:val="28"/>
        </w:rPr>
        <w:t>Помимо основных и традиционных программ развития детского творчества, в учреждении стала осуществляться программа  «Край донской лазоревый» по изучению  культуры Донского казачества</w:t>
      </w:r>
      <w:proofErr w:type="gramStart"/>
      <w:r w:rsidRPr="00C848A3">
        <w:rPr>
          <w:rFonts w:ascii="Times New Roman" w:hAnsi="Times New Roman" w:cs="Times New Roman"/>
          <w:sz w:val="28"/>
          <w:szCs w:val="28"/>
        </w:rPr>
        <w:t>.</w:t>
      </w:r>
      <w:r w:rsidR="000E642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0E6428" w:rsidRPr="000E6428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педагогов дополнительного образования</w:t>
      </w:r>
      <w:r w:rsidR="00E73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детских творческих объединенийЦентра, учащихся школ  </w:t>
      </w:r>
      <w:r w:rsidR="008814A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73E86">
        <w:rPr>
          <w:rFonts w:ascii="Times New Roman" w:eastAsia="Times New Roman" w:hAnsi="Times New Roman" w:cs="Times New Roman"/>
          <w:sz w:val="28"/>
          <w:szCs w:val="28"/>
          <w:lang w:eastAsia="ru-RU"/>
        </w:rPr>
        <w:t>Шолоховской горки</w:t>
      </w:r>
      <w:r w:rsidR="008814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гостей Юртового казачьего общества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Усть-Белокалитвинского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юрта» проводились массовые мероприятия на казачью тематику.</w:t>
      </w:r>
    </w:p>
    <w:p w:rsidR="00E73E86" w:rsidRPr="000E6428" w:rsidRDefault="00E73E86" w:rsidP="00C848A3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Участие:</w:t>
      </w:r>
    </w:p>
    <w:p w:rsidR="00832F90" w:rsidRDefault="000E6428" w:rsidP="00832F90">
      <w:pPr>
        <w:numPr>
          <w:ilvl w:val="0"/>
          <w:numId w:val="2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E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D7BD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7E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Международном конкурсе - </w:t>
      </w:r>
      <w:proofErr w:type="gramStart"/>
      <w:r w:rsidR="008D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международное</w:t>
      </w:r>
      <w:proofErr w:type="gramEnd"/>
      <w:r w:rsidR="008D3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интернет-сообщество педагогов «Я – учитель».</w:t>
      </w:r>
    </w:p>
    <w:p w:rsidR="00832F90" w:rsidRDefault="00832F90" w:rsidP="00832F90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</w:t>
      </w:r>
      <w:r w:rsidRPr="00832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«Коллекция сценариев-2014», </w:t>
      </w:r>
      <w:r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Диплом победителя </w:t>
      </w:r>
      <w:r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>(Бородина Н.В.)</w:t>
      </w:r>
    </w:p>
    <w:p w:rsidR="008814A8" w:rsidRDefault="00B40CA3" w:rsidP="000E6428">
      <w:pPr>
        <w:numPr>
          <w:ilvl w:val="0"/>
          <w:numId w:val="2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Всероссийско</w:t>
      </w:r>
      <w:r w:rsidR="00881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конкурсе «Радуга ярких талантов».</w:t>
      </w:r>
    </w:p>
    <w:p w:rsidR="008814A8" w:rsidRPr="00832F90" w:rsidRDefault="008814A8" w:rsidP="00832F90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="00B4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40C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832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="00B40CA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ворческая работа «От замысла до модели». </w:t>
      </w:r>
      <w:r w:rsidR="00B40CA3"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Диплом победителя </w:t>
      </w:r>
      <w:r w:rsidR="00832F90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III</w:t>
      </w:r>
      <w:r w:rsidR="00B40CA3"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степени.</w:t>
      </w:r>
      <w:r w:rsidR="00832F90"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832F90"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Лузан</w:t>
      </w:r>
      <w:proofErr w:type="spellEnd"/>
      <w:r w:rsidR="00832F90"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Юрьевна)</w:t>
      </w:r>
      <w:r w:rsidR="00C64B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0CA3" w:rsidRPr="00832F90" w:rsidRDefault="00B40CA3" w:rsidP="00832F90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Публикация на Сайте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Pedrazuitie</w:t>
      </w:r>
      <w:proofErr w:type="spellEnd"/>
      <w:r w:rsidRPr="00B4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учебно-методического материала «»Применение ИКТ в исследовательской работе». </w:t>
      </w:r>
      <w:r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Свидетельство.</w:t>
      </w:r>
      <w:r w:rsidR="00832F90"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832F90"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Лузан</w:t>
      </w:r>
      <w:proofErr w:type="spellEnd"/>
      <w:r w:rsidR="00832F90"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Юрьевна)</w:t>
      </w:r>
      <w:r w:rsidR="00C64B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2F90" w:rsidRDefault="00C64B1F" w:rsidP="00832F90">
      <w:pPr>
        <w:numPr>
          <w:ilvl w:val="0"/>
          <w:numId w:val="2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 </w:t>
      </w:r>
      <w:r w:rsidR="00B4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сийском творческом</w:t>
      </w:r>
      <w:r w:rsidR="00B4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B4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«Летнее вдохновение»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32F90" w:rsidRPr="00C64B1F" w:rsidRDefault="00B40CA3" w:rsidP="00C64B1F">
      <w:pPr>
        <w:numPr>
          <w:ilvl w:val="0"/>
          <w:numId w:val="2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="0083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E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32F90" w:rsidRPr="00832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Pr="00832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етодические разработки</w:t>
      </w:r>
      <w:r w:rsidR="00C64B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proofErr w:type="gramStart"/>
      <w:r w:rsidR="00C64B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.«</w:t>
      </w:r>
      <w:proofErr w:type="gramEnd"/>
      <w:r w:rsidRPr="00832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Роль ИКТ во внеурочной деятельности».</w:t>
      </w:r>
      <w:r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Дипло</w:t>
      </w:r>
      <w:r w:rsidR="00832F90"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 </w:t>
      </w:r>
      <w:r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Победител</w:t>
      </w:r>
      <w:r w:rsidR="00832F90"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</w:t>
      </w:r>
      <w:r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1 место</w:t>
      </w:r>
      <w:r w:rsidR="00832F90"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832F90"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832F90"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Лузан</w:t>
      </w:r>
      <w:proofErr w:type="spellEnd"/>
      <w:r w:rsidR="00832F90"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Юрьевна)</w:t>
      </w:r>
    </w:p>
    <w:p w:rsidR="00832F90" w:rsidRPr="00832F90" w:rsidRDefault="00832F90" w:rsidP="000E6428">
      <w:pPr>
        <w:numPr>
          <w:ilvl w:val="0"/>
          <w:numId w:val="2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 муниципального конкурса «Учитель года 2015»</w:t>
      </w:r>
      <w:r w:rsidR="00C64B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32F90" w:rsidRPr="00832F90" w:rsidRDefault="00832F90" w:rsidP="00832F90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:Педагог дополнительного образования. </w:t>
      </w:r>
      <w:r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Диплом участника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Лузан</w:t>
      </w:r>
      <w:proofErr w:type="spellEnd"/>
      <w:r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Юрьевна)</w:t>
      </w:r>
    </w:p>
    <w:p w:rsidR="00832F90" w:rsidRDefault="00C64B1F" w:rsidP="00B40CA3">
      <w:pPr>
        <w:numPr>
          <w:ilvl w:val="0"/>
          <w:numId w:val="2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832F9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="00B4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сийском творческом</w:t>
      </w:r>
      <w:r w:rsidR="00B4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B4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proofErr w:type="spellStart"/>
      <w:r w:rsidR="00B4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Талантоха</w:t>
      </w:r>
      <w:proofErr w:type="spellEnd"/>
      <w:r w:rsidR="00B40C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832F90" w:rsidRPr="0083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</w:p>
    <w:p w:rsidR="00B40CA3" w:rsidRPr="00C64B1F" w:rsidRDefault="00B40CA3" w:rsidP="00C64B1F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2F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</w:t>
      </w:r>
      <w:r w:rsidRPr="00832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Творческие работы и методические разработки педагога </w:t>
      </w:r>
      <w:r w:rsidR="00832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работе</w:t>
      </w:r>
      <w:r w:rsidR="00832F90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r w:rsidR="00832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родителями «</w:t>
      </w:r>
      <w:r w:rsidRPr="00832F9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Беседа с родителями «Подросток в семье».</w:t>
      </w:r>
      <w:r w:rsidR="00832F90"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Диплом </w:t>
      </w:r>
      <w:r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Лауреат</w:t>
      </w:r>
      <w:r w:rsidR="00832F90"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</w:t>
      </w:r>
      <w:r w:rsidRPr="00832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="00832F90"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832F90"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>Лузан</w:t>
      </w:r>
      <w:proofErr w:type="spellEnd"/>
      <w:r w:rsidR="00832F90" w:rsidRPr="00832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Юрьевна)</w:t>
      </w:r>
    </w:p>
    <w:p w:rsidR="008D3453" w:rsidRDefault="008D3453" w:rsidP="008D3453">
      <w:pPr>
        <w:numPr>
          <w:ilvl w:val="0"/>
          <w:numId w:val="2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Международном конкурсе - международное интернет-сообщество педагогов «Я – учитель».</w:t>
      </w:r>
    </w:p>
    <w:p w:rsidR="008D3453" w:rsidRDefault="008D3453" w:rsidP="008D3453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Методическая разработка обучающего занятия «Кукла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Хваленка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».</w:t>
      </w:r>
    </w:p>
    <w:p w:rsidR="008D3453" w:rsidRPr="008D3453" w:rsidRDefault="008D3453" w:rsidP="008D3453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4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Участие(Бородина Н.В.)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3453" w:rsidRDefault="008D3453" w:rsidP="008D3453">
      <w:pPr>
        <w:numPr>
          <w:ilvl w:val="0"/>
          <w:numId w:val="2"/>
        </w:num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E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7E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Международном конкурсе -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международное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интернет-сообщество педагогов «Я – учитель».</w:t>
      </w:r>
    </w:p>
    <w:p w:rsidR="008D3453" w:rsidRDefault="008D3453" w:rsidP="008D3453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E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3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Сценарий игровой программы</w:t>
      </w:r>
      <w:r w:rsidR="007E54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D3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«Край</w:t>
      </w:r>
      <w:r w:rsidR="007E54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D3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Донской, земля </w:t>
      </w:r>
      <w:proofErr w:type="spellStart"/>
      <w:r w:rsidRPr="008D3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Белокалитвинская</w:t>
      </w:r>
      <w:proofErr w:type="spellEnd"/>
      <w:r w:rsidRPr="008D3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8D3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Участие(Бородина Н.В.)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624" w:rsidRDefault="00141624" w:rsidP="00141624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Всероссийский творческий конкурс «</w:t>
      </w:r>
      <w:proofErr w:type="spellStart"/>
      <w:r w:rsidR="005D483B" w:rsidRPr="00141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Рассударики</w:t>
      </w:r>
      <w:proofErr w:type="spellEnd"/>
      <w:r w:rsidR="005D483B" w:rsidRPr="00141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D4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="00195248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Педагогические проекты Диплом победителя (Федосеева С.Н.)</w:t>
      </w:r>
    </w:p>
    <w:p w:rsidR="00195248" w:rsidRDefault="00195248" w:rsidP="00141624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Публикация на сайте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infourok</w:t>
      </w:r>
      <w:proofErr w:type="spellEnd"/>
      <w:r w:rsidRPr="00195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r w:rsidRPr="00195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1952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по теме «Современные образовательные технологии в дополнительном образовании»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Федосеева С.Н.</w:t>
      </w:r>
    </w:p>
    <w:p w:rsidR="00195248" w:rsidRPr="00195248" w:rsidRDefault="00195248" w:rsidP="00195248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Публикация на сайте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infourok</w:t>
      </w:r>
      <w:proofErr w:type="spellEnd"/>
      <w:r w:rsidRPr="00195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r w:rsidR="007E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52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по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«Внедрение новых технологий обучени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 качественного образования Центра внешкольной работы» Федосеева С.Н.</w:t>
      </w:r>
    </w:p>
    <w:p w:rsidR="00195248" w:rsidRDefault="00195248" w:rsidP="00195248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Публикация на сайте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metod</w:t>
      </w:r>
      <w:proofErr w:type="spellEnd"/>
      <w:r w:rsidRPr="00195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kopilka</w:t>
      </w:r>
      <w:proofErr w:type="spellEnd"/>
      <w:r w:rsidRPr="00195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95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разработка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конспекта занятия с детьми подготовительной группы с использованием технологии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-Фи-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Дансе.Федосеева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</w:p>
    <w:p w:rsidR="00195248" w:rsidRDefault="00195248" w:rsidP="00141624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Публикация на сайте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metod</w:t>
      </w:r>
      <w:proofErr w:type="spellEnd"/>
      <w:r w:rsidRPr="00195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kopilka</w:t>
      </w:r>
      <w:proofErr w:type="spellEnd"/>
      <w:r w:rsidRPr="00195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1952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«Система дополнительного образования как средство формирования</w:t>
      </w:r>
      <w:r w:rsidR="007A5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духовно- нравственных ценностей обучающихся». Федосеев С.В.</w:t>
      </w:r>
    </w:p>
    <w:p w:rsidR="007A5D8D" w:rsidRDefault="007A5D8D" w:rsidP="007A5D8D">
      <w:pPr>
        <w:pStyle w:val="a3"/>
        <w:numPr>
          <w:ilvl w:val="0"/>
          <w:numId w:val="2"/>
        </w:numPr>
        <w:tabs>
          <w:tab w:val="clear" w:pos="720"/>
        </w:tabs>
        <w:spacing w:after="0" w:line="240" w:lineRule="auto"/>
        <w:ind w:left="-709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Публикация на сайте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infourok</w:t>
      </w:r>
      <w:proofErr w:type="spellEnd"/>
      <w:r w:rsidRPr="00195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r w:rsidR="007E5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52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методическая разработка по 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«Формирование здорового образа жизни у детей младшего школьного  возраста. Оздоровительные интегрированные занятия. Федосеев С.В.</w:t>
      </w:r>
    </w:p>
    <w:p w:rsidR="007A5D8D" w:rsidRPr="00195248" w:rsidRDefault="007A5D8D" w:rsidP="005D483B">
      <w:pPr>
        <w:pStyle w:val="a3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4A8" w:rsidRPr="00195248" w:rsidRDefault="008814A8" w:rsidP="008D3453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4A8" w:rsidRPr="008D3453" w:rsidRDefault="008814A8" w:rsidP="008D3453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3453" w:rsidRDefault="008D3453" w:rsidP="008814A8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E6428" w:rsidRPr="000E6428" w:rsidRDefault="008814A8" w:rsidP="000E6428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Методист Центра</w:t>
      </w:r>
    </w:p>
    <w:p w:rsidR="000E6428" w:rsidRPr="000E6428" w:rsidRDefault="008814A8" w:rsidP="000E6428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Орло</w:t>
      </w:r>
      <w:r w:rsidR="000E6428"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  Н.</w:t>
      </w:r>
      <w:r w:rsidRPr="008814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0E6428"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6428" w:rsidRPr="000E6428" w:rsidRDefault="008814A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30.05.2015</w:t>
      </w:r>
      <w:r w:rsidR="000E6428" w:rsidRPr="000E64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0E6428" w:rsidRPr="000E6428" w:rsidRDefault="000E6428" w:rsidP="000E6428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428" w:rsidRPr="000E6428" w:rsidRDefault="000E6428" w:rsidP="000E6428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1974" w:rsidRDefault="005B1974" w:rsidP="000E6428">
      <w:pPr>
        <w:spacing w:line="240" w:lineRule="auto"/>
        <w:ind w:left="-709"/>
      </w:pPr>
    </w:p>
    <w:sectPr w:rsidR="005B1974" w:rsidSect="000E642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7pt;height:11.7pt" o:bullet="t">
        <v:imagedata r:id="rId1" o:title="mso1910"/>
      </v:shape>
    </w:pict>
  </w:numPicBullet>
  <w:abstractNum w:abstractNumId="0">
    <w:nsid w:val="0BDD4721"/>
    <w:multiLevelType w:val="hybridMultilevel"/>
    <w:tmpl w:val="E13A23BE"/>
    <w:lvl w:ilvl="0" w:tplc="2D801320">
      <w:start w:val="1"/>
      <w:numFmt w:val="bullet"/>
      <w:lvlText w:val="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0F084DAE"/>
    <w:multiLevelType w:val="hybridMultilevel"/>
    <w:tmpl w:val="A066052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41B45"/>
    <w:multiLevelType w:val="hybridMultilevel"/>
    <w:tmpl w:val="9D80E7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B401BB"/>
    <w:multiLevelType w:val="hybridMultilevel"/>
    <w:tmpl w:val="02DAB6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80694"/>
    <w:multiLevelType w:val="hybridMultilevel"/>
    <w:tmpl w:val="07861BDE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63FA35E9"/>
    <w:multiLevelType w:val="hybridMultilevel"/>
    <w:tmpl w:val="1FCC54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212C1F"/>
    <w:multiLevelType w:val="hybridMultilevel"/>
    <w:tmpl w:val="511E7BDC"/>
    <w:lvl w:ilvl="0" w:tplc="2CDA33A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428"/>
    <w:rsid w:val="000A6ACA"/>
    <w:rsid w:val="000E6428"/>
    <w:rsid w:val="00113BBD"/>
    <w:rsid w:val="00141624"/>
    <w:rsid w:val="0017574C"/>
    <w:rsid w:val="00195248"/>
    <w:rsid w:val="004F331D"/>
    <w:rsid w:val="00582F32"/>
    <w:rsid w:val="005B1974"/>
    <w:rsid w:val="005D483B"/>
    <w:rsid w:val="005E09A8"/>
    <w:rsid w:val="00632FEE"/>
    <w:rsid w:val="007345F6"/>
    <w:rsid w:val="007A5D8D"/>
    <w:rsid w:val="007E542E"/>
    <w:rsid w:val="00832F90"/>
    <w:rsid w:val="00864F00"/>
    <w:rsid w:val="008814A8"/>
    <w:rsid w:val="008D3453"/>
    <w:rsid w:val="00905763"/>
    <w:rsid w:val="009D7BD4"/>
    <w:rsid w:val="00AF70D8"/>
    <w:rsid w:val="00B40CA3"/>
    <w:rsid w:val="00C34AE8"/>
    <w:rsid w:val="00C64B1F"/>
    <w:rsid w:val="00C848A3"/>
    <w:rsid w:val="00E406F5"/>
    <w:rsid w:val="00E73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cp:lastPrinted>2015-05-14T13:03:00Z</cp:lastPrinted>
  <dcterms:created xsi:type="dcterms:W3CDTF">2015-07-22T12:53:00Z</dcterms:created>
  <dcterms:modified xsi:type="dcterms:W3CDTF">2015-07-22T12:53:00Z</dcterms:modified>
</cp:coreProperties>
</file>